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pacing w:val="15"/>
          <w:sz w:val="32"/>
          <w:szCs w:val="32"/>
        </w:rPr>
      </w:pPr>
      <w:r>
        <w:rPr>
          <w:rFonts w:hint="eastAsia" w:ascii="黑体" w:hAnsi="黑体" w:eastAsia="黑体" w:cs="黑体"/>
          <w:spacing w:val="15"/>
          <w:sz w:val="32"/>
          <w:szCs w:val="32"/>
        </w:rPr>
        <w:t>附件1</w:t>
      </w:r>
    </w:p>
    <w:p>
      <w:pPr>
        <w:spacing w:line="560" w:lineRule="exact"/>
        <w:jc w:val="center"/>
        <w:rPr>
          <w:rFonts w:ascii="方正小标宋简体" w:hAnsi="方正小标宋简体" w:eastAsia="方正小标宋简体" w:cs="方正小标宋简体"/>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r>
        <w:rPr>
          <w:rFonts w:hint="eastAsia" w:ascii="方正小标宋简体" w:hAnsi="方正小标宋简体" w:eastAsia="方正小标宋简体" w:cs="方正小标宋简体"/>
          <w:bCs/>
          <w:spacing w:val="15"/>
          <w:sz w:val="44"/>
          <w:szCs w:val="44"/>
        </w:rPr>
        <w:t>鹿城区</w:t>
      </w:r>
      <w:r>
        <w:rPr>
          <w:rFonts w:hint="eastAsia" w:ascii="方正小标宋简体" w:hAnsi="方正小标宋简体" w:eastAsia="方正小标宋简体" w:cs="方正小标宋简体"/>
          <w:bCs/>
          <w:spacing w:val="15"/>
          <w:sz w:val="44"/>
          <w:szCs w:val="44"/>
          <w:lang w:eastAsia="zh-CN"/>
        </w:rPr>
        <w:t>检察院</w:t>
      </w:r>
      <w:r>
        <w:rPr>
          <w:rFonts w:hint="eastAsia" w:ascii="方正小标宋简体" w:hAnsi="方正小标宋简体" w:eastAsia="方正小标宋简体" w:cs="方正小标宋简体"/>
          <w:bCs/>
          <w:spacing w:val="15"/>
          <w:sz w:val="44"/>
          <w:szCs w:val="44"/>
        </w:rPr>
        <w:t>2021年部门预算</w:t>
      </w:r>
    </w:p>
    <w:p>
      <w:pPr>
        <w:spacing w:line="560" w:lineRule="exact"/>
        <w:ind w:firstLine="590" w:firstLineChars="196"/>
        <w:rPr>
          <w:rStyle w:val="7"/>
          <w:color w:val="000000"/>
          <w:sz w:val="30"/>
          <w:szCs w:val="30"/>
        </w:rPr>
      </w:pPr>
    </w:p>
    <w:p>
      <w:pPr>
        <w:spacing w:line="520" w:lineRule="exact"/>
        <w:ind w:firstLine="627" w:firstLineChars="196"/>
        <w:rPr>
          <w:rStyle w:val="7"/>
          <w:rFonts w:ascii="黑体" w:eastAsia="黑体"/>
          <w:b w:val="0"/>
          <w:color w:val="000000"/>
          <w:sz w:val="32"/>
          <w:szCs w:val="32"/>
        </w:rPr>
      </w:pPr>
      <w:r>
        <w:rPr>
          <w:rStyle w:val="7"/>
          <w:rFonts w:hint="eastAsia" w:ascii="黑体" w:eastAsia="黑体"/>
          <w:b w:val="0"/>
          <w:color w:val="000000"/>
          <w:sz w:val="32"/>
          <w:szCs w:val="32"/>
        </w:rPr>
        <w:t>一、鹿城区</w:t>
      </w:r>
      <w:r>
        <w:rPr>
          <w:rStyle w:val="7"/>
          <w:rFonts w:hint="eastAsia" w:ascii="黑体" w:eastAsia="黑体"/>
          <w:b w:val="0"/>
          <w:color w:val="000000"/>
          <w:sz w:val="32"/>
          <w:szCs w:val="32"/>
          <w:lang w:eastAsia="zh-CN"/>
        </w:rPr>
        <w:t>检察院</w:t>
      </w:r>
      <w:r>
        <w:rPr>
          <w:rStyle w:val="7"/>
          <w:rFonts w:hint="eastAsia" w:ascii="黑体" w:eastAsia="黑体"/>
          <w:b w:val="0"/>
          <w:color w:val="000000"/>
          <w:sz w:val="32"/>
          <w:szCs w:val="32"/>
        </w:rPr>
        <w:t>概况</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rPr>
        <w:t>人民检察院是国家法律监督机关，主要行使4项职权，即对直接受理的国家工作人员利用职权实施的犯罪进行侦查的职务犯罪侦查权；对公安机关提请批准逮捕的犯罪嫌疑人审查批准逮捕和对直接受理案件决定逮捕的逮捕权；为追究犯罪嫌疑人的刑事责任，代表国家依法向有管辖权的法院提出指控的公诉权；对公安机关的立案、侦查活动，对法院的审判活动，对监管机关执行刑罚的活动是否合法进行监督的诉讼监督权。</w:t>
      </w:r>
    </w:p>
    <w:p>
      <w:pPr>
        <w:numPr>
          <w:ilvl w:val="0"/>
          <w:numId w:val="1"/>
        </w:numPr>
        <w:spacing w:line="520" w:lineRule="exact"/>
        <w:ind w:firstLine="627" w:firstLineChars="196"/>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部门机构设置情况</w:t>
      </w:r>
    </w:p>
    <w:p>
      <w:pPr>
        <w:numPr>
          <w:ilvl w:val="0"/>
          <w:numId w:val="0"/>
        </w:numPr>
        <w:spacing w:line="520" w:lineRule="exact"/>
        <w:ind w:firstLine="640" w:firstLineChars="200"/>
        <w:rPr>
          <w:rFonts w:hint="eastAsia" w:ascii="仿宋_GB2312" w:eastAsia="仿宋_GB2312"/>
          <w:bCs/>
          <w:sz w:val="32"/>
          <w:szCs w:val="32"/>
        </w:rPr>
      </w:pPr>
      <w:r>
        <w:rPr>
          <w:rFonts w:hint="eastAsia" w:ascii="仿宋_GB2312" w:eastAsia="仿宋_GB2312"/>
          <w:bCs/>
          <w:sz w:val="32"/>
          <w:szCs w:val="32"/>
        </w:rPr>
        <w:t>从预算单位构成看，鹿城区人民检察院部门预算是区本级预算。</w:t>
      </w:r>
    </w:p>
    <w:p>
      <w:pPr>
        <w:spacing w:line="520" w:lineRule="exact"/>
        <w:rPr>
          <w:rFonts w:ascii="楷体_GB2312" w:hAnsi="楷体_GB2312" w:eastAsia="楷体_GB2312" w:cs="楷体_GB2312"/>
          <w:b/>
          <w:bCs/>
          <w:color w:val="000000"/>
          <w:sz w:val="32"/>
          <w:szCs w:val="32"/>
        </w:rPr>
      </w:pPr>
      <w:r>
        <w:rPr>
          <w:rStyle w:val="7"/>
          <w:rFonts w:hint="eastAsia" w:ascii="黑体" w:eastAsia="黑体"/>
          <w:b w:val="0"/>
          <w:color w:val="000000"/>
          <w:sz w:val="32"/>
          <w:szCs w:val="32"/>
        </w:rPr>
        <w:t xml:space="preserve">    二、</w:t>
      </w:r>
      <w:r>
        <w:rPr>
          <w:rStyle w:val="7"/>
          <w:rFonts w:hint="eastAsia" w:ascii="黑体" w:eastAsia="黑体"/>
          <w:b w:val="0"/>
          <w:color w:val="000000"/>
          <w:sz w:val="32"/>
          <w:szCs w:val="32"/>
          <w:lang w:eastAsia="zh-CN"/>
        </w:rPr>
        <w:t>检察院</w:t>
      </w:r>
      <w:r>
        <w:rPr>
          <w:rStyle w:val="7"/>
          <w:rFonts w:hint="eastAsia" w:ascii="黑体" w:eastAsia="黑体"/>
          <w:b w:val="0"/>
          <w:color w:val="000000"/>
          <w:sz w:val="32"/>
          <w:szCs w:val="32"/>
        </w:rPr>
        <w:t>2021年部门预算安排情况说明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仿宋_GB2312" w:eastAsia="仿宋_GB2312"/>
          <w:b w:val="0"/>
          <w:bCs w:val="0"/>
          <w:color w:val="000000"/>
          <w:sz w:val="32"/>
          <w:szCs w:val="32"/>
        </w:rPr>
        <w:t>　</w:t>
      </w:r>
      <w:r>
        <w:rPr>
          <w:rFonts w:hint="eastAsia" w:ascii="楷体_GB2312" w:hAnsi="楷体_GB2312" w:eastAsia="楷体_GB2312" w:cs="楷体_GB2312"/>
          <w:b w:val="0"/>
          <w:bCs w:val="0"/>
          <w:color w:val="000000"/>
          <w:sz w:val="32"/>
          <w:szCs w:val="32"/>
        </w:rPr>
        <w:t>（一）关于</w:t>
      </w:r>
      <w:r>
        <w:rPr>
          <w:rStyle w:val="7"/>
          <w:rFonts w:hint="eastAsia" w:ascii="楷体_GB2312" w:hAnsi="楷体_GB2312" w:eastAsia="楷体_GB2312" w:cs="楷体_GB2312"/>
          <w:b w:val="0"/>
          <w:bCs w:val="0"/>
          <w:color w:val="000000"/>
          <w:sz w:val="32"/>
          <w:szCs w:val="32"/>
          <w:lang w:eastAsia="zh-CN"/>
        </w:rPr>
        <w:t>检察院</w:t>
      </w:r>
      <w:r>
        <w:rPr>
          <w:rStyle w:val="7"/>
          <w:rFonts w:hint="eastAsia" w:ascii="楷体_GB2312" w:hAnsi="楷体_GB2312" w:eastAsia="楷体_GB2312" w:cs="楷体_GB2312"/>
          <w:b w:val="0"/>
          <w:bCs w:val="0"/>
          <w:color w:val="000000"/>
          <w:sz w:val="32"/>
          <w:szCs w:val="32"/>
        </w:rPr>
        <w:t>2021年收支预算情况的总体说明</w:t>
      </w:r>
    </w:p>
    <w:p>
      <w:pPr>
        <w:spacing w:line="520" w:lineRule="exact"/>
        <w:rPr>
          <w:rFonts w:hint="eastAsia" w:ascii="仿宋_GB2312" w:eastAsia="仿宋_GB2312"/>
          <w:bCs/>
          <w:color w:val="000000"/>
          <w:sz w:val="32"/>
          <w:szCs w:val="32"/>
        </w:rPr>
      </w:pPr>
      <w:r>
        <w:rPr>
          <w:rFonts w:hint="eastAsia" w:ascii="楷体_GB2312" w:hAnsi="楷体_GB2312" w:eastAsia="楷体_GB2312" w:cs="楷体_GB2312"/>
          <w:b/>
          <w:color w:val="000000"/>
          <w:sz w:val="32"/>
          <w:szCs w:val="32"/>
        </w:rPr>
        <w:t xml:space="preserve">   </w:t>
      </w:r>
      <w:r>
        <w:rPr>
          <w:rFonts w:hint="eastAsia" w:ascii="仿宋_GB2312" w:eastAsia="仿宋_GB2312"/>
          <w:bCs/>
          <w:color w:val="000000"/>
          <w:sz w:val="32"/>
          <w:szCs w:val="32"/>
        </w:rPr>
        <w:t xml:space="preserve"> 按照综合预算的原则，区检察院所有收入和支出均纳入部门预算管理。收入包括：一般公共预算拨款收入；支出包括：公共安全支出、社会保障和就业支出、卫生健康支出、住房保障支出。区检察院202</w:t>
      </w:r>
      <w:r>
        <w:rPr>
          <w:rFonts w:hint="eastAsia" w:ascii="仿宋_GB2312" w:eastAsia="仿宋_GB2312"/>
          <w:bCs/>
          <w:color w:val="000000"/>
          <w:sz w:val="32"/>
          <w:szCs w:val="32"/>
          <w:lang w:val="en-US" w:eastAsia="zh-CN"/>
        </w:rPr>
        <w:t>1</w:t>
      </w:r>
      <w:r>
        <w:rPr>
          <w:rFonts w:hint="eastAsia" w:ascii="仿宋_GB2312" w:eastAsia="仿宋_GB2312"/>
          <w:bCs/>
          <w:color w:val="000000"/>
          <w:sz w:val="32"/>
          <w:szCs w:val="32"/>
        </w:rPr>
        <w:t>年收支总预算</w:t>
      </w:r>
      <w:r>
        <w:rPr>
          <w:rFonts w:hint="eastAsia" w:ascii="仿宋_GB2312" w:eastAsia="仿宋_GB2312"/>
          <w:bCs/>
          <w:color w:val="000000"/>
          <w:sz w:val="32"/>
          <w:szCs w:val="32"/>
          <w:lang w:val="en-US" w:eastAsia="zh-CN"/>
        </w:rPr>
        <w:t>5240.28</w:t>
      </w:r>
      <w:r>
        <w:rPr>
          <w:rFonts w:hint="eastAsia" w:ascii="仿宋_GB2312" w:eastAsia="仿宋_GB2312"/>
          <w:bCs/>
          <w:color w:val="000000"/>
          <w:sz w:val="32"/>
          <w:szCs w:val="32"/>
        </w:rPr>
        <w:t>万元。</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w:t>
      </w:r>
      <w:r>
        <w:rPr>
          <w:rFonts w:hint="eastAsia" w:ascii="楷体_GB2312" w:hAnsi="楷体_GB2312" w:eastAsia="楷体_GB2312" w:cs="楷体_GB2312"/>
          <w:bCs/>
          <w:color w:val="000000"/>
          <w:sz w:val="32"/>
          <w:szCs w:val="32"/>
          <w:lang w:eastAsia="zh-CN"/>
        </w:rPr>
        <w:t>检察院</w:t>
      </w:r>
      <w:r>
        <w:rPr>
          <w:rFonts w:hint="eastAsia" w:ascii="楷体_GB2312" w:hAnsi="楷体_GB2312" w:eastAsia="楷体_GB2312" w:cs="楷体_GB2312"/>
          <w:bCs/>
          <w:color w:val="000000"/>
          <w:sz w:val="32"/>
          <w:szCs w:val="32"/>
        </w:rPr>
        <w:t>2021年收入预算情况说明</w:t>
      </w:r>
    </w:p>
    <w:p>
      <w:pPr>
        <w:spacing w:line="520" w:lineRule="exact"/>
        <w:ind w:firstLine="642"/>
        <w:rPr>
          <w:rFonts w:hint="eastAsia" w:ascii="仿宋_GB2312" w:eastAsia="仿宋_GB2312"/>
          <w:color w:val="000000"/>
          <w:sz w:val="32"/>
          <w:szCs w:val="32"/>
        </w:rPr>
      </w:pPr>
      <w:r>
        <w:rPr>
          <w:rFonts w:hint="eastAsia" w:ascii="仿宋_GB2312" w:eastAsia="仿宋_GB2312"/>
          <w:color w:val="000000"/>
          <w:sz w:val="32"/>
          <w:szCs w:val="32"/>
        </w:rPr>
        <w:t>区检察院202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年收入预算</w:t>
      </w:r>
      <w:r>
        <w:rPr>
          <w:rFonts w:hint="eastAsia" w:ascii="仿宋_GB2312" w:eastAsia="仿宋_GB2312"/>
          <w:color w:val="000000"/>
          <w:sz w:val="32"/>
          <w:szCs w:val="32"/>
          <w:lang w:val="en-US" w:eastAsia="zh-CN"/>
        </w:rPr>
        <w:t>5240.28</w:t>
      </w:r>
      <w:r>
        <w:rPr>
          <w:rFonts w:hint="eastAsia" w:ascii="仿宋_GB2312" w:eastAsia="仿宋_GB2312"/>
          <w:color w:val="000000"/>
          <w:sz w:val="32"/>
          <w:szCs w:val="32"/>
        </w:rPr>
        <w:t>万元，其中：一般公共预算收入</w:t>
      </w:r>
      <w:r>
        <w:rPr>
          <w:rFonts w:hint="eastAsia" w:ascii="仿宋_GB2312" w:eastAsia="仿宋_GB2312"/>
          <w:color w:val="000000"/>
          <w:sz w:val="32"/>
          <w:szCs w:val="32"/>
          <w:lang w:val="en-US" w:eastAsia="zh-CN"/>
        </w:rPr>
        <w:t>5240.28</w:t>
      </w:r>
      <w:r>
        <w:rPr>
          <w:rFonts w:hint="eastAsia" w:ascii="仿宋_GB2312" w:eastAsia="仿宋_GB2312"/>
          <w:color w:val="000000"/>
          <w:sz w:val="32"/>
          <w:szCs w:val="32"/>
        </w:rPr>
        <w:t>万元，占100%。</w:t>
      </w:r>
    </w:p>
    <w:p>
      <w:pPr>
        <w:numPr>
          <w:ilvl w:val="0"/>
          <w:numId w:val="1"/>
        </w:numPr>
        <w:spacing w:line="520" w:lineRule="exact"/>
        <w:ind w:left="0" w:leftChars="0" w:firstLine="627" w:firstLineChars="196"/>
        <w:rPr>
          <w:rFonts w:ascii="仿宋_GB2312" w:eastAsia="仿宋_GB2312"/>
          <w:color w:val="000000"/>
          <w:sz w:val="32"/>
          <w:szCs w:val="32"/>
        </w:rPr>
      </w:pPr>
      <w:r>
        <w:rPr>
          <w:rFonts w:hint="eastAsia" w:ascii="楷体_GB2312" w:hAnsi="楷体_GB2312" w:eastAsia="楷体_GB2312" w:cs="楷体_GB2312"/>
          <w:bCs/>
          <w:color w:val="000000"/>
          <w:sz w:val="32"/>
          <w:szCs w:val="32"/>
        </w:rPr>
        <w:t>关于</w:t>
      </w:r>
      <w:r>
        <w:rPr>
          <w:rFonts w:hint="eastAsia" w:ascii="楷体_GB2312" w:hAnsi="楷体_GB2312" w:eastAsia="楷体_GB2312" w:cs="楷体_GB2312"/>
          <w:bCs/>
          <w:color w:val="000000"/>
          <w:sz w:val="32"/>
          <w:szCs w:val="32"/>
          <w:lang w:eastAsia="zh-CN"/>
        </w:rPr>
        <w:t>检察院</w:t>
      </w:r>
      <w:r>
        <w:rPr>
          <w:rFonts w:hint="eastAsia" w:ascii="楷体_GB2312" w:hAnsi="楷体_GB2312" w:eastAsia="楷体_GB2312" w:cs="楷体_GB2312"/>
          <w:bCs/>
          <w:color w:val="000000"/>
          <w:sz w:val="32"/>
          <w:szCs w:val="32"/>
        </w:rPr>
        <w:t>2021年支出预算情况说明</w:t>
      </w:r>
    </w:p>
    <w:p>
      <w:pPr>
        <w:numPr>
          <w:ilvl w:val="0"/>
          <w:numId w:val="0"/>
        </w:numPr>
        <w:spacing w:line="520" w:lineRule="exact"/>
        <w:ind w:leftChars="196" w:firstLine="320" w:firstLineChars="100"/>
        <w:rPr>
          <w:rFonts w:ascii="仿宋_GB2312" w:eastAsia="仿宋_GB2312"/>
          <w:color w:val="000000"/>
          <w:sz w:val="32"/>
          <w:szCs w:val="32"/>
        </w:rPr>
      </w:pPr>
      <w:r>
        <w:rPr>
          <w:rFonts w:hint="eastAsia" w:ascii="仿宋_GB2312" w:eastAsia="仿宋_GB2312"/>
          <w:color w:val="000000"/>
          <w:sz w:val="32"/>
          <w:szCs w:val="32"/>
          <w:lang w:eastAsia="zh-CN"/>
        </w:rPr>
        <w:t>检察院</w:t>
      </w:r>
      <w:r>
        <w:rPr>
          <w:rFonts w:hint="eastAsia" w:ascii="仿宋_GB2312" w:eastAsia="仿宋_GB2312"/>
          <w:color w:val="000000"/>
          <w:sz w:val="32"/>
          <w:szCs w:val="32"/>
        </w:rPr>
        <w:t>2021年支出预算</w:t>
      </w:r>
      <w:r>
        <w:rPr>
          <w:rFonts w:hint="eastAsia" w:ascii="仿宋_GB2312" w:eastAsia="仿宋_GB2312"/>
          <w:color w:val="000000"/>
          <w:sz w:val="32"/>
          <w:szCs w:val="32"/>
          <w:lang w:val="en-US" w:eastAsia="zh-CN"/>
        </w:rPr>
        <w:t>5240.28</w:t>
      </w:r>
      <w:r>
        <w:rPr>
          <w:rFonts w:hint="eastAsia" w:ascii="仿宋_GB2312" w:eastAsia="仿宋_GB2312"/>
          <w:color w:val="000000"/>
          <w:sz w:val="32"/>
          <w:szCs w:val="32"/>
        </w:rPr>
        <w:t>万元。</w:t>
      </w:r>
    </w:p>
    <w:p>
      <w:pPr>
        <w:spacing w:line="520" w:lineRule="exact"/>
        <w:ind w:firstLine="630"/>
        <w:rPr>
          <w:rFonts w:hint="eastAsia" w:ascii="仿宋_GB2312" w:eastAsia="仿宋_GB2312"/>
          <w:color w:val="000000"/>
          <w:sz w:val="32"/>
          <w:szCs w:val="32"/>
        </w:rPr>
      </w:pPr>
      <w:r>
        <w:rPr>
          <w:rFonts w:hint="eastAsia" w:ascii="仿宋_GB2312" w:eastAsia="仿宋_GB2312"/>
          <w:color w:val="000000"/>
          <w:sz w:val="32"/>
          <w:szCs w:val="32"/>
        </w:rPr>
        <w:t>1.按支出功能分类，包括公共安全支出</w:t>
      </w:r>
      <w:r>
        <w:rPr>
          <w:rFonts w:hint="eastAsia" w:ascii="仿宋_GB2312" w:eastAsia="仿宋_GB2312"/>
          <w:color w:val="000000"/>
          <w:sz w:val="32"/>
          <w:szCs w:val="32"/>
          <w:lang w:val="en-US" w:eastAsia="zh-CN"/>
        </w:rPr>
        <w:t>4333.63</w:t>
      </w:r>
      <w:r>
        <w:rPr>
          <w:rFonts w:hint="eastAsia" w:ascii="仿宋_GB2312" w:eastAsia="仿宋_GB2312"/>
          <w:color w:val="000000"/>
          <w:sz w:val="32"/>
          <w:szCs w:val="32"/>
        </w:rPr>
        <w:t>万元、社会保障和就业支出</w:t>
      </w:r>
      <w:r>
        <w:rPr>
          <w:rFonts w:hint="eastAsia" w:ascii="仿宋_GB2312" w:eastAsia="仿宋_GB2312"/>
          <w:color w:val="000000"/>
          <w:sz w:val="32"/>
          <w:szCs w:val="32"/>
          <w:lang w:val="en-US" w:eastAsia="zh-CN"/>
        </w:rPr>
        <w:t>367.43</w:t>
      </w:r>
      <w:r>
        <w:rPr>
          <w:rFonts w:hint="eastAsia" w:ascii="仿宋_GB2312" w:eastAsia="仿宋_GB2312"/>
          <w:color w:val="000000"/>
          <w:sz w:val="32"/>
          <w:szCs w:val="32"/>
        </w:rPr>
        <w:t>万元、卫生健康支出</w:t>
      </w:r>
      <w:r>
        <w:rPr>
          <w:rFonts w:hint="eastAsia" w:ascii="仿宋_GB2312" w:eastAsia="仿宋_GB2312"/>
          <w:color w:val="000000"/>
          <w:sz w:val="32"/>
          <w:szCs w:val="32"/>
          <w:lang w:val="en-US" w:eastAsia="zh-CN"/>
        </w:rPr>
        <w:t>205.25</w:t>
      </w:r>
      <w:r>
        <w:rPr>
          <w:rFonts w:hint="eastAsia" w:ascii="仿宋_GB2312" w:eastAsia="仿宋_GB2312"/>
          <w:color w:val="000000"/>
          <w:sz w:val="32"/>
          <w:szCs w:val="32"/>
        </w:rPr>
        <w:t>万元、住房保障支出</w:t>
      </w:r>
      <w:r>
        <w:rPr>
          <w:rFonts w:hint="eastAsia" w:ascii="仿宋_GB2312" w:eastAsia="仿宋_GB2312"/>
          <w:color w:val="000000"/>
          <w:sz w:val="32"/>
          <w:szCs w:val="32"/>
          <w:lang w:val="en-US" w:eastAsia="zh-CN"/>
        </w:rPr>
        <w:t>333.97</w:t>
      </w:r>
      <w:r>
        <w:rPr>
          <w:rFonts w:hint="eastAsia" w:ascii="仿宋_GB2312" w:eastAsia="仿宋_GB2312"/>
          <w:color w:val="000000"/>
          <w:sz w:val="32"/>
          <w:szCs w:val="32"/>
        </w:rPr>
        <w:t>万元。</w:t>
      </w:r>
    </w:p>
    <w:p>
      <w:pPr>
        <w:spacing w:line="520" w:lineRule="exact"/>
        <w:ind w:firstLine="642"/>
        <w:rPr>
          <w:rFonts w:hint="eastAsia" w:ascii="仿宋_GB2312" w:eastAsia="仿宋_GB2312"/>
          <w:color w:val="000000"/>
          <w:sz w:val="32"/>
          <w:szCs w:val="32"/>
        </w:rPr>
      </w:pPr>
      <w:r>
        <w:rPr>
          <w:rFonts w:hint="eastAsia" w:ascii="仿宋_GB2312" w:eastAsia="仿宋_GB2312"/>
          <w:color w:val="000000"/>
          <w:sz w:val="32"/>
          <w:szCs w:val="32"/>
        </w:rPr>
        <w:t>2.按支出用途分类，包括人员经费支出</w:t>
      </w:r>
      <w:r>
        <w:rPr>
          <w:rFonts w:hint="eastAsia" w:ascii="仿宋_GB2312" w:eastAsia="仿宋_GB2312"/>
          <w:color w:val="000000"/>
          <w:sz w:val="32"/>
          <w:szCs w:val="32"/>
          <w:lang w:val="en-US" w:eastAsia="zh-CN"/>
        </w:rPr>
        <w:t>3844.48</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73.36</w:t>
      </w:r>
      <w:r>
        <w:rPr>
          <w:rFonts w:hint="eastAsia" w:ascii="仿宋_GB2312" w:eastAsia="仿宋_GB2312"/>
          <w:color w:val="000000"/>
          <w:sz w:val="32"/>
          <w:szCs w:val="32"/>
        </w:rPr>
        <w:t>%;公用经费支出</w:t>
      </w:r>
      <w:r>
        <w:rPr>
          <w:rFonts w:hint="eastAsia" w:ascii="仿宋_GB2312" w:eastAsia="仿宋_GB2312"/>
          <w:color w:val="000000"/>
          <w:sz w:val="32"/>
          <w:szCs w:val="32"/>
          <w:lang w:val="en-US" w:eastAsia="zh-CN"/>
        </w:rPr>
        <w:t>747.80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14.27</w:t>
      </w:r>
      <w:r>
        <w:rPr>
          <w:rFonts w:hint="eastAsia" w:ascii="仿宋_GB2312" w:eastAsia="仿宋_GB2312"/>
          <w:color w:val="000000"/>
          <w:sz w:val="32"/>
          <w:szCs w:val="32"/>
        </w:rPr>
        <w:t>%;项目支出</w:t>
      </w:r>
      <w:r>
        <w:rPr>
          <w:rFonts w:hint="eastAsia" w:ascii="仿宋_GB2312" w:eastAsia="仿宋_GB2312"/>
          <w:color w:val="000000"/>
          <w:sz w:val="32"/>
          <w:szCs w:val="32"/>
          <w:lang w:val="en-US" w:eastAsia="zh-CN"/>
        </w:rPr>
        <w:t>648</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12.37</w:t>
      </w:r>
      <w:r>
        <w:rPr>
          <w:rFonts w:hint="eastAsia" w:ascii="仿宋_GB2312" w:eastAsia="仿宋_GB2312"/>
          <w:color w:val="000000"/>
          <w:sz w:val="32"/>
          <w:szCs w:val="32"/>
        </w:rPr>
        <w:t>%。</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结转下年</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w:t>
      </w:r>
      <w:r>
        <w:rPr>
          <w:rFonts w:hint="eastAsia" w:ascii="楷体_GB2312" w:hAnsi="楷体_GB2312" w:eastAsia="楷体_GB2312" w:cs="楷体_GB2312"/>
          <w:bCs/>
          <w:color w:val="000000"/>
          <w:sz w:val="32"/>
          <w:szCs w:val="32"/>
          <w:lang w:eastAsia="zh-CN"/>
        </w:rPr>
        <w:t>检察院</w:t>
      </w:r>
      <w:r>
        <w:rPr>
          <w:rFonts w:hint="eastAsia" w:ascii="楷体_GB2312" w:hAnsi="楷体_GB2312" w:eastAsia="楷体_GB2312" w:cs="楷体_GB2312"/>
          <w:bCs/>
          <w:color w:val="000000"/>
          <w:sz w:val="32"/>
          <w:szCs w:val="32"/>
        </w:rPr>
        <w:t>2021年财政拨款收支预算情况的总体说明</w:t>
      </w:r>
    </w:p>
    <w:p>
      <w:pPr>
        <w:numPr>
          <w:ilvl w:val="0"/>
          <w:numId w:val="0"/>
        </w:numPr>
        <w:spacing w:line="520" w:lineRule="exact"/>
        <w:ind w:firstLine="640" w:firstLineChars="200"/>
        <w:rPr>
          <w:rFonts w:ascii="楷体_GB2312" w:hAnsi="楷体_GB2312" w:eastAsia="楷体_GB2312" w:cs="楷体_GB2312"/>
          <w:bCs/>
          <w:color w:val="000000"/>
          <w:sz w:val="32"/>
          <w:szCs w:val="32"/>
        </w:rPr>
      </w:pPr>
      <w:r>
        <w:rPr>
          <w:rFonts w:hint="eastAsia" w:ascii="仿宋_GB2312" w:eastAsia="仿宋_GB2312"/>
          <w:color w:val="000000"/>
          <w:sz w:val="32"/>
          <w:szCs w:val="32"/>
        </w:rPr>
        <w:t>区检察院202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年财政拨款收支总预算</w:t>
      </w:r>
      <w:r>
        <w:rPr>
          <w:rFonts w:hint="eastAsia" w:ascii="仿宋_GB2312" w:eastAsia="仿宋_GB2312"/>
          <w:color w:val="000000"/>
          <w:sz w:val="32"/>
          <w:szCs w:val="32"/>
          <w:lang w:val="en-US" w:eastAsia="zh-CN"/>
        </w:rPr>
        <w:t>5240.28</w:t>
      </w:r>
      <w:r>
        <w:rPr>
          <w:rFonts w:hint="eastAsia" w:ascii="仿宋_GB2312" w:eastAsia="仿宋_GB2312"/>
          <w:color w:val="000000"/>
          <w:sz w:val="32"/>
          <w:szCs w:val="32"/>
        </w:rPr>
        <w:t>万元。收入包括：一般公共预算</w:t>
      </w:r>
      <w:r>
        <w:rPr>
          <w:rFonts w:hint="eastAsia" w:ascii="仿宋_GB2312" w:eastAsia="仿宋_GB2312"/>
          <w:color w:val="000000"/>
          <w:sz w:val="32"/>
          <w:szCs w:val="32"/>
          <w:lang w:val="en-US" w:eastAsia="zh-CN"/>
        </w:rPr>
        <w:t>5240.28</w:t>
      </w:r>
      <w:r>
        <w:rPr>
          <w:rFonts w:hint="eastAsia" w:ascii="仿宋_GB2312" w:eastAsia="仿宋_GB2312"/>
          <w:color w:val="000000"/>
          <w:sz w:val="32"/>
          <w:szCs w:val="32"/>
        </w:rPr>
        <w:t>万元；支出包括：公共安全支出</w:t>
      </w:r>
      <w:r>
        <w:rPr>
          <w:rFonts w:hint="eastAsia" w:ascii="仿宋_GB2312" w:eastAsia="仿宋_GB2312"/>
          <w:color w:val="000000"/>
          <w:sz w:val="32"/>
          <w:szCs w:val="32"/>
          <w:lang w:val="en-US" w:eastAsia="zh-CN"/>
        </w:rPr>
        <w:t>4333.63</w:t>
      </w:r>
      <w:r>
        <w:rPr>
          <w:rFonts w:hint="eastAsia" w:ascii="仿宋_GB2312" w:eastAsia="仿宋_GB2312"/>
          <w:color w:val="000000"/>
          <w:sz w:val="32"/>
          <w:szCs w:val="32"/>
        </w:rPr>
        <w:t>万元、社会保障和就业支出</w:t>
      </w:r>
      <w:r>
        <w:rPr>
          <w:rFonts w:hint="eastAsia" w:ascii="仿宋_GB2312" w:eastAsia="仿宋_GB2312"/>
          <w:color w:val="000000"/>
          <w:sz w:val="32"/>
          <w:szCs w:val="32"/>
          <w:lang w:val="en-US" w:eastAsia="zh-CN"/>
        </w:rPr>
        <w:t>367.43</w:t>
      </w:r>
      <w:r>
        <w:rPr>
          <w:rFonts w:hint="eastAsia" w:ascii="仿宋_GB2312" w:eastAsia="仿宋_GB2312"/>
          <w:color w:val="000000"/>
          <w:sz w:val="32"/>
          <w:szCs w:val="32"/>
        </w:rPr>
        <w:t>万元、卫生健康支出</w:t>
      </w:r>
      <w:r>
        <w:rPr>
          <w:rFonts w:hint="eastAsia" w:ascii="仿宋_GB2312" w:eastAsia="仿宋_GB2312"/>
          <w:color w:val="000000"/>
          <w:sz w:val="32"/>
          <w:szCs w:val="32"/>
          <w:lang w:val="en-US" w:eastAsia="zh-CN"/>
        </w:rPr>
        <w:t>205.25</w:t>
      </w:r>
      <w:r>
        <w:rPr>
          <w:rFonts w:hint="eastAsia" w:ascii="仿宋_GB2312" w:eastAsia="仿宋_GB2312"/>
          <w:color w:val="000000"/>
          <w:sz w:val="32"/>
          <w:szCs w:val="32"/>
        </w:rPr>
        <w:t>万元、住房保障支出</w:t>
      </w:r>
      <w:r>
        <w:rPr>
          <w:rFonts w:hint="eastAsia" w:ascii="仿宋_GB2312" w:eastAsia="仿宋_GB2312"/>
          <w:color w:val="000000"/>
          <w:sz w:val="32"/>
          <w:szCs w:val="32"/>
          <w:lang w:val="en-US" w:eastAsia="zh-CN"/>
        </w:rPr>
        <w:t>333.97</w:t>
      </w:r>
      <w:r>
        <w:rPr>
          <w:rFonts w:hint="eastAsia" w:ascii="仿宋_GB2312" w:eastAsia="仿宋_GB2312"/>
          <w:color w:val="000000"/>
          <w:sz w:val="32"/>
          <w:szCs w:val="32"/>
        </w:rPr>
        <w:t>万元。</w:t>
      </w:r>
    </w:p>
    <w:p>
      <w:pPr>
        <w:numPr>
          <w:ilvl w:val="0"/>
          <w:numId w:val="2"/>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w:t>
      </w:r>
      <w:r>
        <w:rPr>
          <w:rFonts w:hint="eastAsia" w:ascii="楷体_GB2312" w:hAnsi="楷体_GB2312" w:eastAsia="楷体_GB2312" w:cs="楷体_GB2312"/>
          <w:bCs/>
          <w:color w:val="000000"/>
          <w:sz w:val="32"/>
          <w:szCs w:val="32"/>
          <w:lang w:eastAsia="zh-CN"/>
        </w:rPr>
        <w:t>检察院</w:t>
      </w:r>
      <w:r>
        <w:rPr>
          <w:rFonts w:hint="eastAsia" w:ascii="楷体_GB2312" w:hAnsi="楷体_GB2312" w:eastAsia="楷体_GB2312" w:cs="楷体_GB2312"/>
          <w:bCs/>
          <w:color w:val="000000"/>
          <w:sz w:val="32"/>
          <w:szCs w:val="32"/>
        </w:rPr>
        <w:t>2021年一般公共预算当年拨款情况说明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1.一般公共预算当年拨款规模变化情况。</w:t>
      </w:r>
    </w:p>
    <w:p>
      <w:pPr>
        <w:spacing w:line="520" w:lineRule="exact"/>
        <w:ind w:firstLine="642"/>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检察院</w:t>
      </w:r>
      <w:r>
        <w:rPr>
          <w:rFonts w:hint="eastAsia" w:ascii="仿宋_GB2312" w:hAnsi="仿宋_GB2312" w:eastAsia="仿宋_GB2312" w:cs="仿宋_GB2312"/>
          <w:color w:val="000000"/>
          <w:sz w:val="32"/>
          <w:szCs w:val="32"/>
        </w:rPr>
        <w:t>2021年一般公共预算当年拨款</w:t>
      </w:r>
      <w:r>
        <w:rPr>
          <w:rFonts w:hint="eastAsia" w:ascii="仿宋_GB2312" w:hAnsi="仿宋_GB2312" w:eastAsia="仿宋_GB2312" w:cs="仿宋_GB2312"/>
          <w:color w:val="000000"/>
          <w:sz w:val="32"/>
          <w:szCs w:val="32"/>
          <w:lang w:val="en-US" w:eastAsia="zh-CN"/>
        </w:rPr>
        <w:t>5240.28</w:t>
      </w:r>
      <w:r>
        <w:rPr>
          <w:rFonts w:hint="eastAsia" w:ascii="仿宋_GB2312" w:hAnsi="仿宋_GB2312" w:eastAsia="仿宋_GB2312" w:cs="仿宋_GB2312"/>
          <w:color w:val="000000"/>
          <w:sz w:val="32"/>
          <w:szCs w:val="32"/>
        </w:rPr>
        <w:t>万元，比上年执行数减少</w:t>
      </w:r>
      <w:r>
        <w:rPr>
          <w:rFonts w:hint="eastAsia" w:ascii="仿宋_GB2312" w:hAnsi="仿宋_GB2312" w:eastAsia="仿宋_GB2312" w:cs="仿宋_GB2312"/>
          <w:color w:val="000000"/>
          <w:sz w:val="32"/>
          <w:szCs w:val="32"/>
          <w:lang w:val="en-US" w:eastAsia="zh-CN"/>
        </w:rPr>
        <w:t>67.77</w:t>
      </w:r>
      <w:r>
        <w:rPr>
          <w:rFonts w:hint="eastAsia" w:ascii="仿宋_GB2312" w:hAnsi="仿宋_GB2312" w:eastAsia="仿宋_GB2312" w:cs="仿宋_GB2312"/>
          <w:color w:val="000000"/>
          <w:sz w:val="32"/>
          <w:szCs w:val="32"/>
        </w:rPr>
        <w:t>万元，主要是</w:t>
      </w:r>
      <w:r>
        <w:rPr>
          <w:rFonts w:hint="eastAsia" w:ascii="仿宋_GB2312" w:hAnsi="仿宋_GB2312" w:eastAsia="仿宋_GB2312" w:cs="仿宋_GB2312"/>
          <w:color w:val="000000"/>
          <w:sz w:val="32"/>
          <w:szCs w:val="32"/>
          <w:lang w:eastAsia="zh-CN"/>
        </w:rPr>
        <w:t>项目经费的减少</w:t>
      </w:r>
      <w:r>
        <w:rPr>
          <w:rFonts w:hint="eastAsia" w:ascii="仿宋_GB2312" w:hAnsi="仿宋_GB2312" w:eastAsia="仿宋_GB2312" w:cs="仿宋_GB2312"/>
          <w:color w:val="000000"/>
          <w:sz w:val="32"/>
          <w:szCs w:val="32"/>
        </w:rPr>
        <w:t>。</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2.一般公共预算当年拨款结构情况。</w:t>
      </w:r>
    </w:p>
    <w:p>
      <w:pPr>
        <w:spacing w:line="520" w:lineRule="exact"/>
        <w:ind w:firstLine="64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公共安全（类）支出</w:t>
      </w:r>
      <w:r>
        <w:rPr>
          <w:rFonts w:hint="eastAsia" w:ascii="仿宋_GB2312" w:hAnsi="仿宋_GB2312" w:eastAsia="仿宋_GB2312" w:cs="仿宋_GB2312"/>
          <w:color w:val="000000"/>
          <w:sz w:val="32"/>
          <w:szCs w:val="32"/>
          <w:lang w:val="en-US" w:eastAsia="zh-CN"/>
        </w:rPr>
        <w:t>4333.63</w:t>
      </w:r>
      <w:r>
        <w:rPr>
          <w:rFonts w:hint="eastAsia" w:ascii="仿宋_GB2312" w:hAnsi="仿宋_GB2312" w:eastAsia="仿宋_GB2312" w:cs="仿宋_GB2312"/>
          <w:color w:val="000000"/>
          <w:sz w:val="32"/>
          <w:szCs w:val="32"/>
        </w:rPr>
        <w:t>万元，占8</w:t>
      </w:r>
      <w:r>
        <w:rPr>
          <w:rFonts w:hint="eastAsia" w:ascii="仿宋_GB2312" w:hAnsi="仿宋_GB2312" w:eastAsia="仿宋_GB2312" w:cs="仿宋_GB2312"/>
          <w:color w:val="000000"/>
          <w:sz w:val="32"/>
          <w:szCs w:val="32"/>
          <w:lang w:val="en-US" w:eastAsia="zh-CN"/>
        </w:rPr>
        <w:t>2.70</w:t>
      </w:r>
      <w:r>
        <w:rPr>
          <w:rFonts w:hint="eastAsia" w:ascii="仿宋_GB2312" w:hAnsi="仿宋_GB2312" w:eastAsia="仿宋_GB2312" w:cs="仿宋_GB2312"/>
          <w:color w:val="000000"/>
          <w:sz w:val="32"/>
          <w:szCs w:val="32"/>
        </w:rPr>
        <w:t>%；社会保障和就业（类）支出</w:t>
      </w:r>
      <w:r>
        <w:rPr>
          <w:rFonts w:hint="eastAsia" w:ascii="仿宋_GB2312" w:hAnsi="仿宋_GB2312" w:eastAsia="仿宋_GB2312" w:cs="仿宋_GB2312"/>
          <w:color w:val="000000"/>
          <w:sz w:val="32"/>
          <w:szCs w:val="32"/>
          <w:lang w:val="en-US" w:eastAsia="zh-CN"/>
        </w:rPr>
        <w:t>367.43</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7.01</w:t>
      </w:r>
      <w:r>
        <w:rPr>
          <w:rFonts w:hint="eastAsia" w:ascii="仿宋_GB2312" w:hAnsi="仿宋_GB2312" w:eastAsia="仿宋_GB2312" w:cs="仿宋_GB2312"/>
          <w:color w:val="000000"/>
          <w:sz w:val="32"/>
          <w:szCs w:val="32"/>
        </w:rPr>
        <w:t>%；卫生健康（类）支出</w:t>
      </w:r>
      <w:r>
        <w:rPr>
          <w:rFonts w:hint="eastAsia" w:ascii="仿宋_GB2312" w:hAnsi="仿宋_GB2312" w:eastAsia="仿宋_GB2312" w:cs="仿宋_GB2312"/>
          <w:color w:val="000000"/>
          <w:sz w:val="32"/>
          <w:szCs w:val="32"/>
          <w:lang w:val="en-US" w:eastAsia="zh-CN"/>
        </w:rPr>
        <w:t>205.25</w:t>
      </w:r>
      <w:r>
        <w:rPr>
          <w:rFonts w:hint="eastAsia" w:ascii="仿宋_GB2312" w:hAnsi="仿宋_GB2312" w:eastAsia="仿宋_GB2312" w:cs="仿宋_GB2312"/>
          <w:color w:val="000000"/>
          <w:sz w:val="32"/>
          <w:szCs w:val="32"/>
        </w:rPr>
        <w:t>万元，占3.</w:t>
      </w:r>
      <w:r>
        <w:rPr>
          <w:rFonts w:hint="eastAsia" w:ascii="仿宋_GB2312" w:hAnsi="仿宋_GB2312" w:eastAsia="仿宋_GB2312" w:cs="仿宋_GB2312"/>
          <w:color w:val="000000"/>
          <w:sz w:val="32"/>
          <w:szCs w:val="32"/>
          <w:lang w:val="en-US" w:eastAsia="zh-CN"/>
        </w:rPr>
        <w:t>92</w:t>
      </w:r>
      <w:r>
        <w:rPr>
          <w:rFonts w:hint="eastAsia" w:ascii="仿宋_GB2312" w:hAnsi="仿宋_GB2312" w:eastAsia="仿宋_GB2312" w:cs="仿宋_GB2312"/>
          <w:color w:val="000000"/>
          <w:sz w:val="32"/>
          <w:szCs w:val="32"/>
        </w:rPr>
        <w:t>%；住房保障（类）支出</w:t>
      </w:r>
      <w:r>
        <w:rPr>
          <w:rFonts w:hint="eastAsia" w:ascii="仿宋_GB2312" w:hAnsi="仿宋_GB2312" w:eastAsia="仿宋_GB2312" w:cs="仿宋_GB2312"/>
          <w:color w:val="000000"/>
          <w:sz w:val="32"/>
          <w:szCs w:val="32"/>
          <w:lang w:val="en-US" w:eastAsia="zh-CN"/>
        </w:rPr>
        <w:t>333.97</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6.37</w:t>
      </w:r>
      <w:r>
        <w:rPr>
          <w:rFonts w:hint="eastAsia" w:ascii="仿宋_GB2312" w:hAnsi="仿宋_GB2312" w:eastAsia="仿宋_GB2312" w:cs="仿宋_GB2312"/>
          <w:color w:val="000000"/>
          <w:sz w:val="32"/>
          <w:szCs w:val="32"/>
        </w:rPr>
        <w:t>%。</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3.一般公共预算当年拨款具体使用情况。</w:t>
      </w:r>
    </w:p>
    <w:p>
      <w:pPr>
        <w:spacing w:line="52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（1）公共安全支出（项）检察（款）行政运行（类）</w:t>
      </w:r>
      <w:r>
        <w:rPr>
          <w:rFonts w:hint="eastAsia" w:ascii="仿宋_GB2312" w:hAnsi="仿宋_GB2312" w:eastAsia="仿宋_GB2312" w:cs="仿宋_GB2312"/>
          <w:b w:val="0"/>
          <w:bCs w:val="0"/>
          <w:color w:val="000000"/>
          <w:sz w:val="32"/>
          <w:szCs w:val="32"/>
          <w:lang w:val="en-US" w:eastAsia="zh-CN"/>
        </w:rPr>
        <w:t>3534.77</w:t>
      </w:r>
      <w:r>
        <w:rPr>
          <w:rFonts w:hint="eastAsia" w:ascii="仿宋_GB2312" w:hAnsi="仿宋_GB2312" w:eastAsia="仿宋_GB2312" w:cs="仿宋_GB2312"/>
          <w:b w:val="0"/>
          <w:bCs w:val="0"/>
          <w:color w:val="000000"/>
          <w:sz w:val="32"/>
          <w:szCs w:val="32"/>
        </w:rPr>
        <w:t>万元，主要用于行政人员、临聘人员工资福利发放，工作日之外加班补贴，检察官绩效考核奖金总量，日常公用经费，工会活动费，伙食费，车改补贴等。</w:t>
      </w:r>
    </w:p>
    <w:p>
      <w:pPr>
        <w:spacing w:line="52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（2）公共安全支出（项）检察（款）一般行政管理事务（类）</w:t>
      </w:r>
      <w:r>
        <w:rPr>
          <w:rFonts w:hint="eastAsia" w:ascii="仿宋_GB2312" w:hAnsi="仿宋_GB2312" w:eastAsia="仿宋_GB2312" w:cs="仿宋_GB2312"/>
          <w:b w:val="0"/>
          <w:bCs w:val="0"/>
          <w:color w:val="000000"/>
          <w:sz w:val="32"/>
          <w:szCs w:val="32"/>
          <w:lang w:val="en-US" w:eastAsia="zh-CN"/>
        </w:rPr>
        <w:t>158</w:t>
      </w:r>
      <w:r>
        <w:rPr>
          <w:rFonts w:hint="eastAsia" w:ascii="仿宋_GB2312" w:hAnsi="仿宋_GB2312" w:eastAsia="仿宋_GB2312" w:cs="仿宋_GB2312"/>
          <w:b w:val="0"/>
          <w:bCs w:val="0"/>
          <w:color w:val="000000"/>
          <w:sz w:val="32"/>
          <w:szCs w:val="32"/>
        </w:rPr>
        <w:t>万元，主要用于服装费、</w:t>
      </w:r>
      <w:r>
        <w:rPr>
          <w:rFonts w:hint="eastAsia" w:ascii="仿宋_GB2312" w:hAnsi="仿宋_GB2312" w:eastAsia="仿宋_GB2312" w:cs="仿宋_GB2312"/>
          <w:b w:val="0"/>
          <w:bCs w:val="0"/>
          <w:color w:val="000000"/>
          <w:sz w:val="32"/>
          <w:szCs w:val="32"/>
          <w:lang w:eastAsia="zh-CN"/>
        </w:rPr>
        <w:t>法治保护研究中心经费、两个基地运行费</w:t>
      </w:r>
      <w:r>
        <w:rPr>
          <w:rFonts w:hint="eastAsia" w:ascii="仿宋_GB2312" w:hAnsi="仿宋_GB2312" w:eastAsia="仿宋_GB2312" w:cs="仿宋_GB2312"/>
          <w:b w:val="0"/>
          <w:bCs w:val="0"/>
          <w:color w:val="000000"/>
          <w:sz w:val="32"/>
          <w:szCs w:val="32"/>
        </w:rPr>
        <w:t>和大楼修缮经费。</w:t>
      </w:r>
    </w:p>
    <w:p>
      <w:pPr>
        <w:spacing w:line="520" w:lineRule="exact"/>
        <w:ind w:firstLine="640" w:firstLineChars="200"/>
        <w:rPr>
          <w:rFonts w:hint="eastAsia"/>
          <w:b w:val="0"/>
          <w:bCs w:val="0"/>
        </w:rPr>
      </w:pPr>
      <w:r>
        <w:rPr>
          <w:rFonts w:hint="eastAsia" w:ascii="仿宋_GB2312" w:hAnsi="仿宋_GB2312" w:eastAsia="仿宋_GB2312" w:cs="仿宋_GB2312"/>
          <w:b w:val="0"/>
          <w:bCs w:val="0"/>
          <w:color w:val="000000"/>
          <w:sz w:val="32"/>
          <w:szCs w:val="32"/>
        </w:rPr>
        <w:t>（3）公共安全支出（项）检察（款）</w:t>
      </w:r>
      <w:r>
        <w:rPr>
          <w:rFonts w:hint="eastAsia" w:ascii="仿宋_GB2312" w:hAnsi="仿宋_GB2312" w:eastAsia="仿宋_GB2312" w:cs="仿宋_GB2312"/>
          <w:b w:val="0"/>
          <w:bCs w:val="0"/>
          <w:color w:val="000000"/>
          <w:sz w:val="32"/>
          <w:szCs w:val="32"/>
          <w:lang w:eastAsia="zh-CN"/>
        </w:rPr>
        <w:t>事业运行</w:t>
      </w:r>
      <w:r>
        <w:rPr>
          <w:rFonts w:hint="eastAsia" w:ascii="仿宋_GB2312" w:hAnsi="仿宋_GB2312" w:eastAsia="仿宋_GB2312" w:cs="仿宋_GB2312"/>
          <w:b w:val="0"/>
          <w:bCs w:val="0"/>
          <w:color w:val="000000"/>
          <w:sz w:val="32"/>
          <w:szCs w:val="32"/>
        </w:rPr>
        <w:t>（类）</w:t>
      </w:r>
      <w:r>
        <w:rPr>
          <w:rFonts w:hint="eastAsia" w:ascii="仿宋_GB2312" w:hAnsi="仿宋_GB2312" w:eastAsia="仿宋_GB2312" w:cs="仿宋_GB2312"/>
          <w:b w:val="0"/>
          <w:bCs w:val="0"/>
          <w:color w:val="000000"/>
          <w:sz w:val="32"/>
          <w:szCs w:val="32"/>
          <w:lang w:val="en-US" w:eastAsia="zh-CN"/>
        </w:rPr>
        <w:t>150.86</w:t>
      </w:r>
      <w:r>
        <w:rPr>
          <w:rFonts w:hint="eastAsia" w:ascii="仿宋_GB2312" w:hAnsi="仿宋_GB2312" w:eastAsia="仿宋_GB2312" w:cs="仿宋_GB2312"/>
          <w:b w:val="0"/>
          <w:bCs w:val="0"/>
          <w:color w:val="000000"/>
          <w:sz w:val="32"/>
          <w:szCs w:val="32"/>
        </w:rPr>
        <w:t>万元，主要用于事业人员</w:t>
      </w:r>
      <w:r>
        <w:rPr>
          <w:rFonts w:hint="eastAsia" w:ascii="仿宋_GB2312" w:hAnsi="仿宋_GB2312" w:eastAsia="仿宋_GB2312" w:cs="仿宋_GB2312"/>
          <w:b w:val="0"/>
          <w:bCs w:val="0"/>
          <w:color w:val="000000"/>
          <w:sz w:val="32"/>
          <w:szCs w:val="32"/>
          <w:lang w:eastAsia="zh-CN"/>
        </w:rPr>
        <w:t>工资福利以及奖金的发放</w:t>
      </w:r>
      <w:r>
        <w:rPr>
          <w:rFonts w:hint="eastAsia" w:ascii="仿宋_GB2312" w:hAnsi="仿宋_GB2312" w:eastAsia="仿宋_GB2312" w:cs="仿宋_GB2312"/>
          <w:b w:val="0"/>
          <w:bCs w:val="0"/>
          <w:color w:val="000000"/>
          <w:sz w:val="32"/>
          <w:szCs w:val="32"/>
        </w:rPr>
        <w:t>。</w:t>
      </w:r>
    </w:p>
    <w:p>
      <w:pPr>
        <w:spacing w:line="52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rPr>
        <w:t>）公共安全支出（项）检察（款）其他检察支出（类）</w:t>
      </w:r>
      <w:r>
        <w:rPr>
          <w:rFonts w:hint="eastAsia" w:ascii="仿宋_GB2312" w:hAnsi="仿宋_GB2312" w:eastAsia="仿宋_GB2312" w:cs="仿宋_GB2312"/>
          <w:b w:val="0"/>
          <w:bCs w:val="0"/>
          <w:color w:val="000000"/>
          <w:sz w:val="32"/>
          <w:szCs w:val="32"/>
          <w:lang w:val="en-US" w:eastAsia="zh-CN"/>
        </w:rPr>
        <w:t>490</w:t>
      </w:r>
      <w:r>
        <w:rPr>
          <w:rFonts w:hint="eastAsia" w:ascii="仿宋_GB2312" w:hAnsi="仿宋_GB2312" w:eastAsia="仿宋_GB2312" w:cs="仿宋_GB2312"/>
          <w:b w:val="0"/>
          <w:bCs w:val="0"/>
          <w:color w:val="000000"/>
          <w:sz w:val="32"/>
          <w:szCs w:val="32"/>
        </w:rPr>
        <w:t>万元，主要用于202</w:t>
      </w: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年提前下达政法奖励补助资金-办案（业务）经费、202</w:t>
      </w: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年提前下达政法奖励补助资金-业务装备经费、司法雇员经费</w:t>
      </w:r>
      <w:r>
        <w:rPr>
          <w:rFonts w:hint="eastAsia" w:ascii="仿宋_GB2312" w:hAnsi="仿宋_GB2312" w:eastAsia="仿宋_GB2312" w:cs="仿宋_GB2312"/>
          <w:b w:val="0"/>
          <w:bCs w:val="0"/>
          <w:color w:val="000000"/>
          <w:sz w:val="32"/>
          <w:szCs w:val="32"/>
          <w:lang w:eastAsia="zh-CN"/>
        </w:rPr>
        <w:t>和公益诉讼危废展厅经费</w:t>
      </w:r>
      <w:r>
        <w:rPr>
          <w:rFonts w:hint="eastAsia" w:ascii="仿宋_GB2312" w:hAnsi="仿宋_GB2312" w:eastAsia="仿宋_GB2312" w:cs="仿宋_GB2312"/>
          <w:b w:val="0"/>
          <w:bCs w:val="0"/>
          <w:color w:val="000000"/>
          <w:sz w:val="32"/>
          <w:szCs w:val="32"/>
        </w:rPr>
        <w:t>。</w:t>
      </w:r>
    </w:p>
    <w:p>
      <w:pPr>
        <w:spacing w:line="52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）社会保障和就业支出（项）行政事业单位养老支出（款）行政单位离退休（类）</w:t>
      </w:r>
      <w:r>
        <w:rPr>
          <w:rFonts w:hint="eastAsia" w:ascii="仿宋_GB2312" w:hAnsi="仿宋_GB2312" w:eastAsia="仿宋_GB2312" w:cs="仿宋_GB2312"/>
          <w:b w:val="0"/>
          <w:bCs w:val="0"/>
          <w:color w:val="000000"/>
          <w:sz w:val="32"/>
          <w:szCs w:val="32"/>
          <w:lang w:val="en-US" w:eastAsia="zh-CN"/>
        </w:rPr>
        <w:t>25.48</w:t>
      </w:r>
      <w:r>
        <w:rPr>
          <w:rFonts w:hint="eastAsia" w:ascii="仿宋_GB2312" w:hAnsi="仿宋_GB2312" w:eastAsia="仿宋_GB2312" w:cs="仿宋_GB2312"/>
          <w:b w:val="0"/>
          <w:bCs w:val="0"/>
          <w:color w:val="000000"/>
          <w:sz w:val="32"/>
          <w:szCs w:val="32"/>
        </w:rPr>
        <w:t>万元，主要用于退休人员的相关经费。</w:t>
      </w:r>
    </w:p>
    <w:p>
      <w:pPr>
        <w:spacing w:line="52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6</w:t>
      </w:r>
      <w:r>
        <w:rPr>
          <w:rFonts w:hint="eastAsia" w:ascii="仿宋_GB2312" w:hAnsi="仿宋_GB2312" w:eastAsia="仿宋_GB2312" w:cs="仿宋_GB2312"/>
          <w:b w:val="0"/>
          <w:bCs w:val="0"/>
          <w:color w:val="000000"/>
          <w:sz w:val="32"/>
          <w:szCs w:val="32"/>
        </w:rPr>
        <w:t>）社会保障和就业支出（项）行政事业单位养老支出（款）机关事业单位基本养老保险缴费支出（类）</w:t>
      </w:r>
      <w:r>
        <w:rPr>
          <w:rFonts w:hint="eastAsia" w:ascii="仿宋_GB2312" w:hAnsi="仿宋_GB2312" w:eastAsia="仿宋_GB2312" w:cs="仿宋_GB2312"/>
          <w:b w:val="0"/>
          <w:bCs w:val="0"/>
          <w:color w:val="000000"/>
          <w:sz w:val="32"/>
          <w:szCs w:val="32"/>
          <w:lang w:val="en-US" w:eastAsia="zh-CN"/>
        </w:rPr>
        <w:t>227.97</w:t>
      </w:r>
      <w:r>
        <w:rPr>
          <w:rFonts w:hint="eastAsia" w:ascii="仿宋_GB2312" w:hAnsi="仿宋_GB2312" w:eastAsia="仿宋_GB2312" w:cs="仿宋_GB2312"/>
          <w:b w:val="0"/>
          <w:bCs w:val="0"/>
          <w:color w:val="000000"/>
          <w:sz w:val="32"/>
          <w:szCs w:val="32"/>
        </w:rPr>
        <w:t>万元，主要用于行政事业单位养老金交纳。</w:t>
      </w:r>
    </w:p>
    <w:p>
      <w:pPr>
        <w:spacing w:line="52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7</w:t>
      </w:r>
      <w:r>
        <w:rPr>
          <w:rFonts w:hint="eastAsia" w:ascii="仿宋_GB2312" w:hAnsi="仿宋_GB2312" w:eastAsia="仿宋_GB2312" w:cs="仿宋_GB2312"/>
          <w:b w:val="0"/>
          <w:bCs w:val="0"/>
          <w:color w:val="000000"/>
          <w:sz w:val="32"/>
          <w:szCs w:val="32"/>
        </w:rPr>
        <w:t>）社会保障和就业支出（项）行政事业单位养老支出（款）机关事业单位职业年金缴费支出（类）</w:t>
      </w:r>
      <w:r>
        <w:rPr>
          <w:rFonts w:hint="eastAsia" w:ascii="仿宋_GB2312" w:hAnsi="仿宋_GB2312" w:eastAsia="仿宋_GB2312" w:cs="仿宋_GB2312"/>
          <w:b w:val="0"/>
          <w:bCs w:val="0"/>
          <w:color w:val="000000"/>
          <w:sz w:val="32"/>
          <w:szCs w:val="32"/>
          <w:lang w:val="en-US" w:eastAsia="zh-CN"/>
        </w:rPr>
        <w:t>113.98</w:t>
      </w:r>
      <w:r>
        <w:rPr>
          <w:rFonts w:hint="eastAsia" w:ascii="仿宋_GB2312" w:hAnsi="仿宋_GB2312" w:eastAsia="仿宋_GB2312" w:cs="仿宋_GB2312"/>
          <w:b w:val="0"/>
          <w:bCs w:val="0"/>
          <w:color w:val="000000"/>
          <w:sz w:val="32"/>
          <w:szCs w:val="32"/>
        </w:rPr>
        <w:t>万元，主要用于行政事业单位职业年金交纳。</w:t>
      </w:r>
    </w:p>
    <w:p>
      <w:pPr>
        <w:spacing w:line="52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8</w:t>
      </w:r>
      <w:r>
        <w:rPr>
          <w:rFonts w:hint="eastAsia" w:ascii="仿宋_GB2312" w:hAnsi="仿宋_GB2312" w:eastAsia="仿宋_GB2312" w:cs="仿宋_GB2312"/>
          <w:b w:val="0"/>
          <w:bCs w:val="0"/>
          <w:color w:val="000000"/>
          <w:sz w:val="32"/>
          <w:szCs w:val="32"/>
        </w:rPr>
        <w:t>）卫生健康支出（项）行政事业单位医疗（款）行政单位医疗（类）</w:t>
      </w:r>
      <w:r>
        <w:rPr>
          <w:rFonts w:hint="eastAsia" w:ascii="仿宋_GB2312" w:hAnsi="仿宋_GB2312" w:eastAsia="仿宋_GB2312" w:cs="仿宋_GB2312"/>
          <w:b w:val="0"/>
          <w:bCs w:val="0"/>
          <w:color w:val="000000"/>
          <w:sz w:val="32"/>
          <w:szCs w:val="32"/>
          <w:lang w:val="en-US" w:eastAsia="zh-CN"/>
        </w:rPr>
        <w:t>205.25</w:t>
      </w:r>
      <w:r>
        <w:rPr>
          <w:rFonts w:hint="eastAsia" w:ascii="仿宋_GB2312" w:hAnsi="仿宋_GB2312" w:eastAsia="仿宋_GB2312" w:cs="仿宋_GB2312"/>
          <w:b w:val="0"/>
          <w:bCs w:val="0"/>
          <w:color w:val="000000"/>
          <w:sz w:val="32"/>
          <w:szCs w:val="32"/>
        </w:rPr>
        <w:t>万元，主要用于行政事业及退休人员单位医疗交纳。</w:t>
      </w:r>
    </w:p>
    <w:p>
      <w:pPr>
        <w:spacing w:line="520" w:lineRule="exact"/>
        <w:ind w:firstLine="640" w:firstLineChars="200"/>
        <w:rPr>
          <w:rFonts w:hint="eastAsia" w:ascii="仿宋_GB2312" w:eastAsia="仿宋_GB2312"/>
          <w:color w:val="000000"/>
          <w:sz w:val="32"/>
          <w:szCs w:val="32"/>
          <w:lang w:eastAsia="zh-CN"/>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9</w:t>
      </w:r>
      <w:r>
        <w:rPr>
          <w:rFonts w:hint="eastAsia" w:ascii="仿宋_GB2312" w:hAnsi="仿宋_GB2312" w:eastAsia="仿宋_GB2312" w:cs="仿宋_GB2312"/>
          <w:b w:val="0"/>
          <w:bCs w:val="0"/>
          <w:color w:val="000000"/>
          <w:sz w:val="32"/>
          <w:szCs w:val="32"/>
        </w:rPr>
        <w:t>）住房保障支出（项）住房改革支出（款）住房公积金（类）</w:t>
      </w:r>
      <w:r>
        <w:rPr>
          <w:rFonts w:hint="eastAsia" w:ascii="仿宋_GB2312" w:hAnsi="仿宋_GB2312" w:eastAsia="仿宋_GB2312" w:cs="仿宋_GB2312"/>
          <w:b w:val="0"/>
          <w:bCs w:val="0"/>
          <w:color w:val="000000"/>
          <w:sz w:val="32"/>
          <w:szCs w:val="32"/>
          <w:lang w:val="en-US" w:eastAsia="zh-CN"/>
        </w:rPr>
        <w:t>333.97</w:t>
      </w:r>
      <w:r>
        <w:rPr>
          <w:rFonts w:hint="eastAsia" w:ascii="仿宋_GB2312" w:hAnsi="仿宋_GB2312" w:eastAsia="仿宋_GB2312" w:cs="仿宋_GB2312"/>
          <w:b w:val="0"/>
          <w:bCs w:val="0"/>
          <w:color w:val="000000"/>
          <w:sz w:val="32"/>
          <w:szCs w:val="32"/>
        </w:rPr>
        <w:t>万元，主要用于行政事业单位住房公积金交纳。</w:t>
      </w:r>
      <w:r>
        <w:rPr>
          <w:rFonts w:hint="eastAsia" w:ascii="楷体_GB2312" w:hAnsi="楷体_GB2312" w:eastAsia="楷体_GB2312" w:cs="楷体_GB2312"/>
          <w:b w:val="0"/>
          <w:bCs w:val="0"/>
          <w:color w:val="000000"/>
          <w:sz w:val="32"/>
          <w:szCs w:val="32"/>
        </w:rPr>
        <w:t xml:space="preserve">    </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lang w:eastAsia="zh-CN"/>
        </w:rPr>
        <w:t>检察院</w:t>
      </w:r>
      <w:r>
        <w:rPr>
          <w:rFonts w:hint="eastAsia" w:ascii="仿宋_GB2312" w:eastAsia="仿宋_GB2312"/>
          <w:color w:val="000000"/>
          <w:sz w:val="32"/>
          <w:szCs w:val="32"/>
        </w:rPr>
        <w:t>2021年一般公共预算基本支出</w:t>
      </w:r>
      <w:r>
        <w:rPr>
          <w:rFonts w:hint="eastAsia" w:ascii="仿宋_GB2312" w:eastAsia="仿宋_GB2312"/>
          <w:color w:val="000000"/>
          <w:sz w:val="32"/>
          <w:szCs w:val="32"/>
          <w:lang w:val="en-US" w:eastAsia="zh-CN"/>
        </w:rPr>
        <w:t>4592.28</w:t>
      </w:r>
      <w:r>
        <w:rPr>
          <w:rFonts w:hint="eastAsia" w:ascii="仿宋_GB2312" w:eastAsia="仿宋_GB2312"/>
          <w:color w:val="000000"/>
          <w:sz w:val="32"/>
          <w:szCs w:val="32"/>
        </w:rPr>
        <w:t>万元，其中：</w:t>
      </w:r>
    </w:p>
    <w:p>
      <w:pPr>
        <w:spacing w:line="520" w:lineRule="exact"/>
        <w:ind w:firstLine="642"/>
        <w:rPr>
          <w:rFonts w:hint="eastAsia" w:ascii="仿宋_GB2312" w:eastAsia="仿宋_GB2312"/>
          <w:color w:val="000000"/>
          <w:sz w:val="32"/>
          <w:szCs w:val="32"/>
          <w:lang w:eastAsia="zh-CN"/>
        </w:rPr>
      </w:pPr>
      <w:r>
        <w:rPr>
          <w:rFonts w:hint="eastAsia" w:ascii="仿宋_GB2312" w:eastAsia="仿宋_GB2312"/>
          <w:color w:val="000000"/>
          <w:sz w:val="32"/>
          <w:szCs w:val="32"/>
        </w:rPr>
        <w:t>人员经费</w:t>
      </w:r>
      <w:r>
        <w:rPr>
          <w:rFonts w:hint="eastAsia" w:ascii="仿宋_GB2312" w:eastAsia="仿宋_GB2312"/>
          <w:color w:val="000000"/>
          <w:sz w:val="32"/>
          <w:szCs w:val="32"/>
          <w:lang w:val="en-US" w:eastAsia="zh-CN"/>
        </w:rPr>
        <w:t>3844.48</w:t>
      </w:r>
      <w:r>
        <w:rPr>
          <w:rFonts w:hint="eastAsia" w:ascii="仿宋_GB2312" w:eastAsia="仿宋_GB2312"/>
          <w:color w:val="000000"/>
          <w:sz w:val="32"/>
          <w:szCs w:val="32"/>
        </w:rPr>
        <w:t>万元，主要包括：基本工资、津贴补贴、奖金、绩效工资、机关事业单位基本养老保险缴费、职业年金缴费、职工基本医疗保险缴费、公务员医疗补助缴费、其他社会保障缴费、住房公积金、医疗费、其他工资福利支出、退休费、医疗费补助、其他对个人和家庭的补助</w:t>
      </w:r>
      <w:r>
        <w:rPr>
          <w:rFonts w:hint="eastAsia" w:ascii="仿宋_GB2312" w:eastAsia="仿宋_GB2312"/>
          <w:color w:val="000000"/>
          <w:sz w:val="32"/>
          <w:szCs w:val="32"/>
          <w:lang w:eastAsia="zh-CN"/>
        </w:rPr>
        <w:t>；</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公用经费</w:t>
      </w:r>
      <w:r>
        <w:rPr>
          <w:rFonts w:hint="eastAsia" w:ascii="仿宋_GB2312" w:eastAsia="仿宋_GB2312"/>
          <w:color w:val="000000"/>
          <w:sz w:val="32"/>
          <w:szCs w:val="32"/>
          <w:lang w:val="en-US" w:eastAsia="zh-CN"/>
        </w:rPr>
        <w:t>747.80</w:t>
      </w:r>
      <w:r>
        <w:rPr>
          <w:rFonts w:hint="eastAsia" w:ascii="仿宋_GB2312" w:eastAsia="仿宋_GB2312"/>
          <w:color w:val="000000"/>
          <w:sz w:val="32"/>
          <w:szCs w:val="32"/>
        </w:rPr>
        <w:t>万元，主要包括：办公费、印刷费、水费、电费、邮电费、物业管理费、差旅费、维修（护）费、租赁费、培训费、公务接待费、被装购置费、劳务费、委托业务费、工会经费、福利费、公务用车运行维护费、其他交通费用、其他商品和服务支出、办公设备购置。</w:t>
      </w:r>
      <w:bookmarkStart w:id="0" w:name="_GoBack"/>
      <w:bookmarkEnd w:id="0"/>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w:t>
      </w:r>
      <w:r>
        <w:rPr>
          <w:rFonts w:hint="eastAsia" w:ascii="楷体_GB2312" w:hAnsi="楷体_GB2312" w:eastAsia="楷体_GB2312" w:cs="楷体_GB2312"/>
          <w:bCs/>
          <w:color w:val="000000"/>
          <w:sz w:val="32"/>
          <w:szCs w:val="32"/>
          <w:lang w:eastAsia="zh-CN"/>
        </w:rPr>
        <w:t>检察院</w:t>
      </w:r>
      <w:r>
        <w:rPr>
          <w:rFonts w:hint="eastAsia" w:ascii="楷体_GB2312" w:hAnsi="楷体_GB2312" w:eastAsia="楷体_GB2312" w:cs="楷体_GB2312"/>
          <w:bCs/>
          <w:color w:val="000000"/>
          <w:sz w:val="32"/>
          <w:szCs w:val="32"/>
        </w:rPr>
        <w:t>2021年政府性基金预算支出情况说明</w:t>
      </w:r>
    </w:p>
    <w:p>
      <w:pPr>
        <w:spacing w:line="520" w:lineRule="exact"/>
        <w:ind w:left="477" w:leftChars="227" w:firstLine="320" w:firstLineChars="100"/>
        <w:rPr>
          <w:rFonts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检察院2021年没有使用政府性基金预算拨款安排的支出。</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（八）关于</w:t>
      </w:r>
      <w:r>
        <w:rPr>
          <w:rFonts w:hint="eastAsia" w:ascii="楷体_GB2312" w:hAnsi="楷体_GB2312" w:eastAsia="楷体_GB2312" w:cs="楷体_GB2312"/>
          <w:bCs/>
          <w:color w:val="000000"/>
          <w:sz w:val="32"/>
          <w:szCs w:val="32"/>
          <w:lang w:eastAsia="zh-CN"/>
        </w:rPr>
        <w:t>检察院</w:t>
      </w:r>
      <w:r>
        <w:rPr>
          <w:rFonts w:hint="eastAsia" w:ascii="楷体_GB2312" w:hAnsi="楷体_GB2312" w:eastAsia="楷体_GB2312" w:cs="楷体_GB2312"/>
          <w:bCs/>
          <w:color w:val="000000"/>
          <w:sz w:val="32"/>
          <w:szCs w:val="32"/>
        </w:rPr>
        <w:t>2021年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pPr>
        <w:spacing w:line="520" w:lineRule="exact"/>
        <w:ind w:firstLine="640" w:firstLineChars="200"/>
        <w:rPr>
          <w:rFonts w:ascii="仿宋_GB2312" w:hAnsi="仿宋_GB2312" w:eastAsia="仿宋_GB2312"/>
          <w:sz w:val="32"/>
        </w:rPr>
      </w:pPr>
      <w:r>
        <w:rPr>
          <w:rFonts w:hint="eastAsia" w:ascii="仿宋_GB2312" w:eastAsia="仿宋_GB2312"/>
          <w:color w:val="000000"/>
          <w:sz w:val="32"/>
          <w:szCs w:val="32"/>
          <w:lang w:eastAsia="zh-CN"/>
        </w:rPr>
        <w:t>检察院</w:t>
      </w:r>
      <w:r>
        <w:rPr>
          <w:rFonts w:hint="eastAsia" w:ascii="仿宋_GB2312" w:hAnsi="仿宋_GB2312" w:eastAsia="仿宋_GB2312"/>
          <w:sz w:val="32"/>
        </w:rPr>
        <w:t>2021年“三公”经费预算数为</w:t>
      </w:r>
      <w:r>
        <w:rPr>
          <w:rFonts w:hint="eastAsia" w:ascii="仿宋_GB2312" w:eastAsia="仿宋_GB2312"/>
          <w:color w:val="000000"/>
          <w:sz w:val="32"/>
          <w:szCs w:val="32"/>
          <w:lang w:val="en-US" w:eastAsia="zh-CN"/>
        </w:rPr>
        <w:t>58.50</w:t>
      </w:r>
      <w:r>
        <w:rPr>
          <w:rFonts w:hint="eastAsia" w:ascii="仿宋_GB2312" w:hAnsi="仿宋_GB2312" w:eastAsia="仿宋_GB2312"/>
          <w:sz w:val="32"/>
        </w:rPr>
        <w:t>万元，</w:t>
      </w:r>
      <w:r>
        <w:rPr>
          <w:rFonts w:hint="eastAsia" w:ascii="仿宋_GB2312" w:hAnsi="仿宋_GB2312" w:eastAsia="仿宋_GB2312"/>
          <w:sz w:val="32"/>
          <w:shd w:val="clear" w:color="auto" w:fill="FFFFFF"/>
        </w:rPr>
        <w:t>比上年预算数减少</w:t>
      </w:r>
      <w:r>
        <w:rPr>
          <w:rFonts w:hint="eastAsia" w:ascii="仿宋_GB2312" w:hAnsi="仿宋_GB2312" w:eastAsia="仿宋_GB2312"/>
          <w:sz w:val="32"/>
          <w:shd w:val="clear" w:color="auto" w:fill="FFFFFF"/>
          <w:lang w:val="en-US" w:eastAsia="zh-CN"/>
        </w:rPr>
        <w:t>36.075</w:t>
      </w:r>
      <w:r>
        <w:rPr>
          <w:rFonts w:hint="eastAsia" w:ascii="仿宋_GB2312" w:hAnsi="仿宋_GB2312" w:eastAsia="仿宋_GB2312"/>
          <w:sz w:val="32"/>
          <w:shd w:val="clear" w:color="auto" w:fill="FFFFFF"/>
        </w:rPr>
        <w:t>万元，下降</w:t>
      </w:r>
      <w:r>
        <w:rPr>
          <w:rFonts w:hint="eastAsia" w:ascii="仿宋_GB2312" w:hAnsi="仿宋_GB2312" w:eastAsia="仿宋_GB2312"/>
          <w:sz w:val="32"/>
          <w:shd w:val="clear" w:color="auto" w:fill="FFFFFF"/>
          <w:lang w:val="en-US" w:eastAsia="zh-CN"/>
        </w:rPr>
        <w:t>38.14</w:t>
      </w:r>
      <w:r>
        <w:rPr>
          <w:rFonts w:hint="eastAsia" w:ascii="仿宋_GB2312" w:hAnsi="仿宋_GB2312" w:eastAsia="仿宋_GB2312"/>
          <w:sz w:val="32"/>
          <w:shd w:val="clear" w:color="auto" w:fill="FFFFFF"/>
        </w:rPr>
        <w:t>%</w:t>
      </w:r>
      <w:r>
        <w:rPr>
          <w:rFonts w:hint="eastAsia" w:ascii="仿宋_GB2312" w:hAnsi="仿宋_GB2312" w:eastAsia="仿宋_GB2312"/>
          <w:sz w:val="32"/>
        </w:rPr>
        <w:t>，具体如下：</w:t>
      </w:r>
    </w:p>
    <w:p>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 因公出国（境）费用：</w:t>
      </w:r>
      <w:r>
        <w:rPr>
          <w:rFonts w:hint="eastAsia" w:ascii="仿宋_GB2312" w:eastAsia="仿宋_GB2312" w:cs="仿宋_GB2312"/>
          <w:sz w:val="32"/>
          <w:szCs w:val="32"/>
        </w:rPr>
        <w:t>根据区财政经费管理要求，2021年因公出国（境）经费实行归口管理，由区财政统筹安排，不再单独安排预算进行公开。</w:t>
      </w:r>
      <w:r>
        <w:rPr>
          <w:rFonts w:hint="eastAsia" w:ascii="仿宋_GB2312" w:eastAsia="仿宋_GB2312" w:cs="仿宋_GB2312"/>
          <w:sz w:val="32"/>
          <w:szCs w:val="32"/>
          <w:lang w:eastAsia="zh-CN"/>
        </w:rPr>
        <w:t>检察院</w:t>
      </w:r>
      <w:r>
        <w:rPr>
          <w:rFonts w:ascii="仿宋_GB2312" w:eastAsia="仿宋_GB2312" w:cs="仿宋_GB2312"/>
          <w:sz w:val="32"/>
          <w:szCs w:val="32"/>
        </w:rPr>
        <w:t>20</w:t>
      </w:r>
      <w:r>
        <w:rPr>
          <w:rFonts w:hint="eastAsia" w:ascii="仿宋_GB2312" w:eastAsia="仿宋_GB2312" w:cs="仿宋_GB2312"/>
          <w:sz w:val="32"/>
          <w:szCs w:val="32"/>
        </w:rPr>
        <w:t>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年因公出国（境）费用预算经核定为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万元。</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2.公务接待费：2021年安排公务接待费预算</w:t>
      </w:r>
      <w:r>
        <w:rPr>
          <w:rFonts w:hint="eastAsia" w:ascii="仿宋_GB2312" w:eastAsia="仿宋_GB2312"/>
          <w:color w:val="000000"/>
          <w:sz w:val="32"/>
          <w:szCs w:val="32"/>
          <w:lang w:val="en-US" w:eastAsia="zh-CN"/>
        </w:rPr>
        <w:t>1.50</w:t>
      </w:r>
      <w:r>
        <w:rPr>
          <w:rFonts w:hint="eastAsia" w:ascii="仿宋_GB2312" w:hAnsi="仿宋_GB2312" w:eastAsia="仿宋_GB2312" w:cs="仿宋_GB2312"/>
          <w:sz w:val="32"/>
          <w:szCs w:val="32"/>
        </w:rPr>
        <w:t>万元，比上年预算数增长</w:t>
      </w:r>
      <w:r>
        <w:rPr>
          <w:rFonts w:hint="eastAsia" w:ascii="仿宋_GB2312" w:eastAsia="仿宋_GB2312"/>
          <w:color w:val="000000"/>
          <w:sz w:val="32"/>
          <w:szCs w:val="32"/>
          <w:lang w:val="en-US" w:eastAsia="zh-CN"/>
        </w:rPr>
        <w:t>5.26</w:t>
      </w:r>
      <w:r>
        <w:rPr>
          <w:rFonts w:hint="eastAsia" w:ascii="仿宋_GB2312" w:hAnsi="仿宋_GB2312" w:eastAsia="仿宋_GB2312" w:cs="仿宋_GB2312"/>
          <w:sz w:val="32"/>
          <w:szCs w:val="32"/>
        </w:rPr>
        <w:t>%。主要用于接待</w:t>
      </w:r>
      <w:r>
        <w:rPr>
          <w:rFonts w:hint="eastAsia" w:ascii="仿宋_GB2312" w:eastAsia="仿宋_GB2312" w:cs="仿宋_GB2312"/>
          <w:sz w:val="32"/>
          <w:szCs w:val="32"/>
        </w:rPr>
        <w:t>其他县市来访调研等支出</w:t>
      </w:r>
      <w:r>
        <w:rPr>
          <w:rFonts w:hint="eastAsia" w:ascii="仿宋_GB2312" w:hAnsi="仿宋_GB2312" w:eastAsia="仿宋_GB2312" w:cs="仿宋_GB2312"/>
          <w:sz w:val="32"/>
          <w:szCs w:val="32"/>
        </w:rPr>
        <w:t>。增加的主要原因是</w:t>
      </w:r>
      <w:r>
        <w:rPr>
          <w:rFonts w:hint="eastAsia" w:ascii="仿宋_GB2312" w:hAnsi="仿宋_GB2312" w:eastAsia="仿宋_GB2312" w:cs="仿宋_GB2312"/>
          <w:sz w:val="32"/>
          <w:szCs w:val="32"/>
          <w:lang w:eastAsia="zh-CN"/>
        </w:rPr>
        <w:t>去年三公经费为压减后的经费</w:t>
      </w:r>
      <w:r>
        <w:rPr>
          <w:rFonts w:hint="eastAsia" w:ascii="仿宋_GB2312" w:hAnsi="仿宋_GB2312" w:eastAsia="仿宋_GB2312" w:cs="仿宋_GB2312"/>
          <w:sz w:val="32"/>
          <w:szCs w:val="32"/>
        </w:rPr>
        <w:t>。</w:t>
      </w:r>
    </w:p>
    <w:p>
      <w:pPr>
        <w:pStyle w:val="17"/>
        <w:spacing w:line="520" w:lineRule="exact"/>
        <w:ind w:firstLine="640" w:firstLineChars="200"/>
        <w:rPr>
          <w:rFonts w:ascii="仿宋_GB2312" w:eastAsia="仿宋_GB2312"/>
          <w:b/>
          <w:bCs/>
          <w:sz w:val="32"/>
          <w:szCs w:val="32"/>
        </w:rPr>
      </w:pPr>
      <w:r>
        <w:rPr>
          <w:rFonts w:hint="eastAsia" w:ascii="仿宋_GB2312" w:eastAsia="仿宋_GB2312"/>
          <w:sz w:val="32"/>
          <w:szCs w:val="32"/>
        </w:rPr>
        <w:t>3.公务用车购置及运行维护费：2021年安排公务用车购置及运行维护费预算</w:t>
      </w:r>
      <w:r>
        <w:rPr>
          <w:rFonts w:hint="eastAsia" w:ascii="仿宋_GB2312" w:eastAsia="仿宋_GB2312"/>
          <w:color w:val="000000"/>
          <w:sz w:val="32"/>
          <w:szCs w:val="32"/>
          <w:lang w:val="en-US" w:eastAsia="zh-CN"/>
        </w:rPr>
        <w:t>57</w:t>
      </w:r>
      <w:r>
        <w:rPr>
          <w:rFonts w:hint="eastAsia" w:ascii="仿宋_GB2312" w:eastAsia="仿宋_GB2312"/>
          <w:sz w:val="32"/>
          <w:szCs w:val="32"/>
        </w:rPr>
        <w:t>万元，比上年预算数下降</w:t>
      </w:r>
      <w:r>
        <w:rPr>
          <w:rFonts w:hint="eastAsia" w:ascii="仿宋_GB2312" w:eastAsia="仿宋_GB2312"/>
          <w:sz w:val="32"/>
          <w:szCs w:val="32"/>
          <w:lang w:val="en-US" w:eastAsia="zh-CN"/>
        </w:rPr>
        <w:t>38.81</w:t>
      </w:r>
      <w:r>
        <w:rPr>
          <w:rFonts w:hint="eastAsia" w:ascii="仿宋_GB2312" w:eastAsia="仿宋_GB2312"/>
          <w:sz w:val="32"/>
          <w:szCs w:val="32"/>
        </w:rPr>
        <w:t>%。其中，公务用车购置支出</w:t>
      </w:r>
      <w:r>
        <w:rPr>
          <w:rFonts w:hint="eastAsia" w:ascii="仿宋_GB2312" w:eastAsia="仿宋_GB2312"/>
          <w:color w:val="000000"/>
          <w:sz w:val="32"/>
          <w:szCs w:val="32"/>
          <w:lang w:val="en-US" w:eastAsia="zh-CN"/>
        </w:rPr>
        <w:t>0</w:t>
      </w:r>
      <w:r>
        <w:rPr>
          <w:rFonts w:hint="eastAsia" w:ascii="仿宋_GB2312" w:eastAsia="仿宋_GB2312"/>
          <w:sz w:val="32"/>
          <w:szCs w:val="32"/>
        </w:rPr>
        <w:t>万元（含购置税等附加费用），主要用于经批准购置的</w:t>
      </w:r>
      <w:r>
        <w:rPr>
          <w:rFonts w:hint="eastAsia" w:ascii="仿宋_GB2312" w:eastAsia="仿宋_GB2312"/>
          <w:color w:val="000000"/>
          <w:sz w:val="32"/>
          <w:szCs w:val="32"/>
          <w:lang w:val="en-US" w:eastAsia="zh-CN"/>
        </w:rPr>
        <w:t>0</w:t>
      </w:r>
      <w:r>
        <w:rPr>
          <w:rFonts w:hint="eastAsia" w:ascii="仿宋_GB2312" w:eastAsia="仿宋_GB2312"/>
          <w:sz w:val="32"/>
          <w:szCs w:val="32"/>
        </w:rPr>
        <w:t>辆公务用车；公务用车运行维护费支出</w:t>
      </w:r>
      <w:r>
        <w:rPr>
          <w:rFonts w:hint="eastAsia" w:ascii="仿宋_GB2312" w:eastAsia="仿宋_GB2312"/>
          <w:color w:val="000000"/>
          <w:sz w:val="32"/>
          <w:szCs w:val="32"/>
          <w:lang w:val="en-US" w:eastAsia="zh-CN"/>
        </w:rPr>
        <w:t>57</w:t>
      </w:r>
      <w:r>
        <w:rPr>
          <w:rFonts w:hint="eastAsia" w:ascii="仿宋_GB2312" w:eastAsia="仿宋_GB2312"/>
          <w:sz w:val="32"/>
          <w:szCs w:val="32"/>
        </w:rPr>
        <w:t>万元，</w:t>
      </w:r>
      <w:r>
        <w:rPr>
          <w:rFonts w:hint="eastAsia" w:ascii="仿宋_GB2312" w:eastAsia="仿宋_GB2312" w:cs="仿宋_GB2312"/>
          <w:sz w:val="32"/>
          <w:szCs w:val="32"/>
        </w:rPr>
        <w:t>主要用于开庭、提审等所需的公务用车燃料费、维修费、过桥过路费、保险费、安全奖励费用等支出</w:t>
      </w:r>
      <w:r>
        <w:rPr>
          <w:rFonts w:hint="eastAsia" w:ascii="仿宋_GB2312" w:eastAsia="仿宋_GB2312"/>
          <w:sz w:val="32"/>
          <w:szCs w:val="32"/>
        </w:rPr>
        <w:t>。减少的主要原因是</w:t>
      </w:r>
      <w:r>
        <w:rPr>
          <w:rFonts w:hint="eastAsia" w:ascii="仿宋_GB2312" w:eastAsia="仿宋_GB2312"/>
          <w:sz w:val="32"/>
          <w:szCs w:val="32"/>
          <w:lang w:eastAsia="zh-CN"/>
        </w:rPr>
        <w:t>今年未购置公务用车</w:t>
      </w:r>
      <w:r>
        <w:rPr>
          <w:rFonts w:hint="eastAsia" w:ascii="仿宋_GB2312" w:eastAsia="仿宋_GB2312"/>
          <w:sz w:val="32"/>
          <w:szCs w:val="32"/>
        </w:rPr>
        <w:t>。</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（九）其他重要事项的情况说明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1.机关运行经费</w:t>
      </w:r>
    </w:p>
    <w:p>
      <w:pPr>
        <w:pStyle w:val="17"/>
        <w:spacing w:line="560" w:lineRule="exact"/>
        <w:ind w:firstLine="640" w:firstLineChars="200"/>
        <w:rPr>
          <w:rFonts w:ascii="仿宋_GB2312" w:eastAsia="仿宋_GB2312"/>
          <w:sz w:val="32"/>
          <w:szCs w:val="32"/>
        </w:rPr>
      </w:pPr>
      <w:r>
        <w:rPr>
          <w:rFonts w:ascii="仿宋_GB2312" w:eastAsia="仿宋_GB2312" w:cs="仿宋_GB2312"/>
          <w:sz w:val="32"/>
          <w:szCs w:val="32"/>
        </w:rPr>
        <w:t>202</w:t>
      </w:r>
      <w:r>
        <w:rPr>
          <w:rFonts w:hint="eastAsia" w:ascii="仿宋_GB2312" w:eastAsia="仿宋_GB2312" w:cs="仿宋_GB2312"/>
          <w:sz w:val="32"/>
          <w:szCs w:val="32"/>
          <w:lang w:val="en-US" w:eastAsia="zh-CN"/>
        </w:rPr>
        <w:t>1</w:t>
      </w:r>
      <w:r>
        <w:rPr>
          <w:rFonts w:ascii="仿宋_GB2312" w:eastAsia="仿宋_GB2312" w:cs="仿宋_GB2312"/>
          <w:sz w:val="32"/>
          <w:szCs w:val="32"/>
        </w:rPr>
        <w:t>年</w:t>
      </w:r>
      <w:r>
        <w:rPr>
          <w:rFonts w:hint="eastAsia" w:ascii="仿宋_GB2312" w:eastAsia="仿宋_GB2312" w:cs="仿宋_GB2312"/>
          <w:sz w:val="32"/>
          <w:szCs w:val="32"/>
        </w:rPr>
        <w:t>区检察院本级的机关运行经费财政拨款预算</w:t>
      </w:r>
      <w:r>
        <w:rPr>
          <w:rFonts w:hint="eastAsia" w:ascii="仿宋_GB2312" w:eastAsia="仿宋_GB2312" w:cs="仿宋_GB2312"/>
          <w:sz w:val="32"/>
          <w:szCs w:val="32"/>
          <w:lang w:val="en-US" w:eastAsia="zh-CN"/>
        </w:rPr>
        <w:t>747.80</w:t>
      </w:r>
      <w:r>
        <w:rPr>
          <w:rFonts w:hint="eastAsia" w:ascii="仿宋_GB2312" w:eastAsia="仿宋_GB2312" w:cs="仿宋_GB2312"/>
          <w:sz w:val="32"/>
          <w:szCs w:val="32"/>
        </w:rPr>
        <w:t>万元。比2019年预算</w:t>
      </w:r>
      <w:r>
        <w:rPr>
          <w:rFonts w:hint="eastAsia" w:ascii="仿宋_GB2312" w:eastAsia="仿宋_GB2312" w:cs="仿宋_GB2312"/>
          <w:sz w:val="32"/>
          <w:szCs w:val="32"/>
          <w:lang w:eastAsia="zh-CN"/>
        </w:rPr>
        <w:t>增加</w:t>
      </w:r>
      <w:r>
        <w:rPr>
          <w:rFonts w:hint="eastAsia" w:ascii="仿宋_GB2312" w:eastAsia="仿宋_GB2312" w:cs="仿宋_GB2312"/>
          <w:sz w:val="32"/>
          <w:szCs w:val="32"/>
          <w:lang w:val="en-US" w:eastAsia="zh-CN"/>
        </w:rPr>
        <w:t>338.62</w:t>
      </w:r>
      <w:r>
        <w:rPr>
          <w:rFonts w:hint="eastAsia" w:ascii="仿宋_GB2312" w:eastAsia="仿宋_GB2312" w:cs="仿宋_GB2312"/>
          <w:sz w:val="32"/>
          <w:szCs w:val="32"/>
        </w:rPr>
        <w:t>万元，</w:t>
      </w:r>
      <w:r>
        <w:rPr>
          <w:rFonts w:hint="eastAsia" w:ascii="仿宋_GB2312" w:eastAsia="仿宋_GB2312" w:cs="仿宋_GB2312"/>
          <w:sz w:val="32"/>
          <w:szCs w:val="32"/>
          <w:lang w:eastAsia="zh-CN"/>
        </w:rPr>
        <w:t>增长</w:t>
      </w:r>
      <w:r>
        <w:rPr>
          <w:rFonts w:hint="eastAsia" w:ascii="仿宋_GB2312" w:eastAsia="仿宋_GB2312" w:cs="仿宋_GB2312"/>
          <w:sz w:val="32"/>
          <w:szCs w:val="32"/>
          <w:lang w:val="en-US" w:eastAsia="zh-CN"/>
        </w:rPr>
        <w:t>82.76</w:t>
      </w:r>
      <w:r>
        <w:rPr>
          <w:rFonts w:hint="eastAsia" w:ascii="仿宋_GB2312" w:eastAsia="仿宋_GB2312" w:cs="仿宋_GB2312"/>
          <w:sz w:val="32"/>
          <w:szCs w:val="32"/>
        </w:rPr>
        <w:t>%，主要是</w:t>
      </w:r>
      <w:r>
        <w:rPr>
          <w:rFonts w:hint="eastAsia" w:ascii="仿宋_GB2312" w:eastAsia="仿宋_GB2312" w:cs="仿宋_GB2312"/>
          <w:sz w:val="32"/>
          <w:szCs w:val="32"/>
          <w:lang w:eastAsia="zh-CN"/>
        </w:rPr>
        <w:t>公用经费中增加了日常业务费</w:t>
      </w:r>
      <w:r>
        <w:rPr>
          <w:rFonts w:hint="eastAsia" w:ascii="仿宋_GB2312" w:eastAsia="仿宋_GB2312" w:cs="仿宋_GB2312"/>
          <w:sz w:val="32"/>
          <w:szCs w:val="32"/>
        </w:rPr>
        <w:t>。</w:t>
      </w:r>
    </w:p>
    <w:p>
      <w:pPr>
        <w:pStyle w:val="17"/>
        <w:numPr>
          <w:ilvl w:val="0"/>
          <w:numId w:val="3"/>
        </w:numPr>
        <w:spacing w:line="520" w:lineRule="exact"/>
        <w:ind w:firstLine="600"/>
        <w:rPr>
          <w:rFonts w:ascii="仿宋_GB2312" w:eastAsia="仿宋_GB2312"/>
          <w:b/>
          <w:bCs/>
          <w:sz w:val="32"/>
          <w:szCs w:val="32"/>
        </w:rPr>
      </w:pPr>
      <w:r>
        <w:rPr>
          <w:rFonts w:hint="eastAsia" w:ascii="仿宋_GB2312" w:eastAsia="仿宋_GB2312"/>
          <w:b/>
          <w:bCs/>
          <w:sz w:val="32"/>
          <w:szCs w:val="32"/>
        </w:rPr>
        <w:t>政府采购情况。</w:t>
      </w:r>
    </w:p>
    <w:p>
      <w:pPr>
        <w:pStyle w:val="17"/>
        <w:spacing w:line="520" w:lineRule="exact"/>
        <w:ind w:firstLine="640" w:firstLineChars="200"/>
        <w:rPr>
          <w:rFonts w:ascii="仿宋_GB2312" w:eastAsia="仿宋_GB2312"/>
          <w:sz w:val="32"/>
          <w:szCs w:val="32"/>
        </w:rPr>
      </w:pPr>
      <w:r>
        <w:rPr>
          <w:rFonts w:hint="eastAsia" w:ascii="仿宋_GB2312" w:eastAsia="仿宋_GB2312"/>
          <w:sz w:val="32"/>
          <w:szCs w:val="32"/>
        </w:rPr>
        <w:t>2021年</w:t>
      </w:r>
      <w:r>
        <w:rPr>
          <w:rFonts w:hint="eastAsia" w:ascii="仿宋_GB2312" w:eastAsia="仿宋_GB2312"/>
          <w:color w:val="000000"/>
          <w:sz w:val="32"/>
          <w:szCs w:val="32"/>
          <w:lang w:eastAsia="zh-CN"/>
        </w:rPr>
        <w:t>检察院</w:t>
      </w:r>
      <w:r>
        <w:rPr>
          <w:rFonts w:hint="eastAsia" w:ascii="仿宋_GB2312" w:eastAsia="仿宋_GB2312"/>
          <w:color w:val="000000"/>
          <w:sz w:val="32"/>
          <w:szCs w:val="32"/>
        </w:rPr>
        <w:t>各单位政府采购预算总额</w:t>
      </w:r>
      <w:r>
        <w:rPr>
          <w:rFonts w:hint="eastAsia" w:ascii="仿宋_GB2312" w:eastAsia="仿宋_GB2312"/>
          <w:color w:val="000000"/>
          <w:sz w:val="32"/>
          <w:szCs w:val="32"/>
          <w:lang w:val="en-US" w:eastAsia="zh-CN"/>
        </w:rPr>
        <w:t>252.25</w:t>
      </w:r>
      <w:r>
        <w:rPr>
          <w:rFonts w:hint="eastAsia" w:ascii="仿宋_GB2312" w:eastAsia="仿宋_GB2312"/>
          <w:color w:val="000000"/>
          <w:sz w:val="32"/>
          <w:szCs w:val="32"/>
        </w:rPr>
        <w:t>万元，其中：政府采购货物预算</w:t>
      </w:r>
      <w:r>
        <w:rPr>
          <w:rFonts w:hint="eastAsia" w:ascii="仿宋_GB2312" w:eastAsia="仿宋_GB2312"/>
          <w:color w:val="000000"/>
          <w:sz w:val="32"/>
          <w:szCs w:val="32"/>
          <w:lang w:val="en-US" w:eastAsia="zh-CN"/>
        </w:rPr>
        <w:t>152.25</w:t>
      </w:r>
      <w:r>
        <w:rPr>
          <w:rFonts w:hint="eastAsia" w:ascii="仿宋_GB2312" w:eastAsia="仿宋_GB2312"/>
          <w:color w:val="000000"/>
          <w:sz w:val="32"/>
          <w:szCs w:val="32"/>
        </w:rPr>
        <w:t>万元、政府采购工程预算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万元、政府采购服务预算</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万元。</w:t>
      </w:r>
    </w:p>
    <w:p>
      <w:pPr>
        <w:pStyle w:val="17"/>
        <w:spacing w:line="520" w:lineRule="exact"/>
        <w:ind w:firstLine="642"/>
        <w:rPr>
          <w:rFonts w:ascii="仿宋_GB2312" w:eastAsia="仿宋_GB2312"/>
          <w:sz w:val="32"/>
          <w:szCs w:val="32"/>
        </w:rPr>
      </w:pPr>
      <w:r>
        <w:rPr>
          <w:rFonts w:hint="eastAsia" w:ascii="仿宋_GB2312" w:eastAsia="仿宋_GB2312"/>
          <w:b/>
          <w:bCs/>
          <w:sz w:val="32"/>
          <w:szCs w:val="32"/>
        </w:rPr>
        <w:t>3.国有资产占有使用情况。</w:t>
      </w:r>
    </w:p>
    <w:p>
      <w:pPr>
        <w:spacing w:line="520" w:lineRule="exact"/>
        <w:ind w:firstLine="640"/>
        <w:rPr>
          <w:rFonts w:ascii="仿宋_GB2312" w:hAnsi="仿宋_GB2312" w:eastAsia="仿宋_GB2312" w:cs="仿宋_GB2312"/>
          <w:b/>
          <w:sz w:val="32"/>
          <w:szCs w:val="32"/>
        </w:rPr>
      </w:pPr>
      <w:r>
        <w:rPr>
          <w:rFonts w:hint="eastAsia" w:ascii="仿宋_GB2312" w:hAnsi="仿宋_GB2312" w:eastAsia="仿宋_GB2312" w:cs="仿宋_GB2312"/>
          <w:spacing w:val="6"/>
          <w:sz w:val="32"/>
          <w:szCs w:val="32"/>
        </w:rPr>
        <w:t>截至2020年12月31日，</w:t>
      </w:r>
      <w:r>
        <w:rPr>
          <w:rFonts w:hint="eastAsia" w:ascii="仿宋_GB2312" w:hAnsi="仿宋_GB2312" w:eastAsia="仿宋_GB2312" w:cs="仿宋_GB2312"/>
          <w:spacing w:val="6"/>
          <w:sz w:val="32"/>
          <w:szCs w:val="32"/>
          <w:lang w:eastAsia="zh-CN"/>
        </w:rPr>
        <w:t>检察院</w:t>
      </w:r>
      <w:r>
        <w:rPr>
          <w:rFonts w:hint="eastAsia" w:ascii="仿宋_GB2312" w:hAnsi="仿宋_GB2312" w:eastAsia="仿宋_GB2312" w:cs="仿宋_GB2312"/>
          <w:spacing w:val="6"/>
          <w:sz w:val="32"/>
          <w:szCs w:val="32"/>
        </w:rPr>
        <w:t>所属各预算单位共有车辆</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辆，其中，区级领导用车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辆、机要通信用车及应急保障用车</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pPr>
        <w:spacing w:line="520" w:lineRule="exact"/>
        <w:ind w:firstLine="640" w:firstLineChars="200"/>
        <w:rPr>
          <w:rFonts w:hint="eastAsia" w:ascii="仿宋_GB2312" w:hAnsi="仿宋_GB2312" w:eastAsia="仿宋_GB2312" w:cs="仿宋_GB2312"/>
          <w:b/>
          <w:sz w:val="32"/>
          <w:szCs w:val="32"/>
          <w:lang w:eastAsia="zh-CN"/>
        </w:rPr>
      </w:pPr>
      <w:r>
        <w:rPr>
          <w:rFonts w:hint="eastAsia" w:ascii="仿宋_GB2312" w:hAnsi="仿宋_GB2312" w:eastAsia="仿宋_GB2312" w:cs="仿宋_GB2312"/>
          <w:sz w:val="32"/>
          <w:szCs w:val="32"/>
        </w:rPr>
        <w:t>2021年部门预算未安排购置车辆、单位价值50万元以上通用设备及单位价值100万元以上专用设备</w:t>
      </w:r>
      <w:r>
        <w:rPr>
          <w:rFonts w:hint="eastAsia" w:ascii="仿宋_GB2312" w:hAnsi="仿宋_GB2312" w:eastAsia="仿宋_GB2312" w:cs="仿宋_GB2312"/>
          <w:sz w:val="32"/>
          <w:szCs w:val="32"/>
          <w:lang w:eastAsia="zh-CN"/>
        </w:rPr>
        <w:t>。</w:t>
      </w:r>
    </w:p>
    <w:p>
      <w:pPr>
        <w:pStyle w:val="17"/>
        <w:spacing w:line="520" w:lineRule="exact"/>
        <w:rPr>
          <w:rFonts w:ascii="仿宋_GB2312" w:eastAsia="仿宋_GB2312"/>
          <w:b/>
          <w:bCs/>
          <w:sz w:val="32"/>
          <w:szCs w:val="32"/>
        </w:rPr>
      </w:pPr>
      <w:r>
        <w:rPr>
          <w:rFonts w:hint="eastAsia" w:ascii="仿宋_GB2312" w:eastAsia="仿宋_GB2312"/>
          <w:b/>
          <w:bCs/>
          <w:sz w:val="32"/>
          <w:szCs w:val="32"/>
        </w:rPr>
        <w:t xml:space="preserve">    4.绩效目标设置情况。</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eastAsia="zh-CN"/>
        </w:rPr>
        <w:t>检察院</w:t>
      </w:r>
      <w:r>
        <w:rPr>
          <w:rFonts w:hint="eastAsia" w:ascii="仿宋_GB2312" w:hAnsi="仿宋_GB2312" w:eastAsia="仿宋_GB2312" w:cs="仿宋_GB2312"/>
          <w:sz w:val="32"/>
          <w:szCs w:val="32"/>
        </w:rPr>
        <w:t>其他运转类项目和特定目标类项目均实行绩效目标管理，涉及一般公共预算当年拨款</w:t>
      </w:r>
      <w:r>
        <w:rPr>
          <w:rFonts w:hint="eastAsia" w:ascii="仿宋_GB2312" w:hAnsi="仿宋_GB2312" w:eastAsia="仿宋_GB2312" w:cs="仿宋_GB2312"/>
          <w:sz w:val="32"/>
          <w:szCs w:val="32"/>
          <w:lang w:val="en-US" w:eastAsia="zh-CN"/>
        </w:rPr>
        <w:t>648</w:t>
      </w:r>
      <w:r>
        <w:rPr>
          <w:rFonts w:hint="eastAsia" w:ascii="仿宋_GB2312" w:hAnsi="仿宋_GB2312" w:eastAsia="仿宋_GB2312" w:cs="仿宋_GB2312"/>
          <w:sz w:val="32"/>
          <w:szCs w:val="32"/>
        </w:rPr>
        <w:t>万元。</w:t>
      </w:r>
    </w:p>
    <w:p>
      <w:pPr>
        <w:pStyle w:val="17"/>
        <w:spacing w:line="520" w:lineRule="exact"/>
        <w:ind w:firstLine="640" w:firstLineChars="200"/>
        <w:rPr>
          <w:rStyle w:val="7"/>
          <w:rFonts w:ascii="黑体" w:hAnsi="黑体" w:eastAsia="黑体" w:cs="黑体"/>
          <w:b w:val="0"/>
          <w:bCs w:val="0"/>
          <w:sz w:val="32"/>
          <w:szCs w:val="32"/>
        </w:rPr>
      </w:pPr>
      <w:r>
        <w:rPr>
          <w:rStyle w:val="7"/>
          <w:rFonts w:hint="eastAsia" w:ascii="黑体" w:hAnsi="黑体" w:eastAsia="黑体" w:cs="黑体"/>
          <w:b w:val="0"/>
          <w:bCs w:val="0"/>
          <w:sz w:val="32"/>
          <w:szCs w:val="32"/>
        </w:rPr>
        <w:t>三、名词解释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1.财政拨款收入：本级财政部门当年拨付的财政预算资金，包括一般公共预算财政拨款和政府性基金预算财政拨款。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2.专户资金:教育收费作为本部门的事业收入，纳入财政专户管理的资金。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3.事业收入：事业单位开展专业业务活动及辅助活动所取得的收入，不含专户资金收入。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4.事业单位经营收入：事业单位在专业业务活动及辅助活动之外开展非独立核算经营活动取得的收入。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5.其他收入：预算单位在“一般公共预算”“政府性基金”“专户资金”“事业收入”“事业单位经营收入”等之外取得的各项收入（含上级补助收入和附属单位缴款等收入）。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用事业基金弥补收支差额：指事业单位在预计用当年的“财政拨款收入”“专户资金”“事业收入”“事业单位经营收入”“其他收入”“上年结转”等不足以安排当年支出的情况下，使用以前年度积累的事业基金弥补本年收支缺口的资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7.上年结转：指以前年度尚未完成、结转到本年仍按原规定用途继续使用的资金。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8.基本支出：是预算单位为保障其正常运转，完成日常工作任务所发生的支出，包括人员支出和日常公用支出。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9.项目支出：是预算单位为完成其特定的行政工作任务或事业发展目标所发生的支出。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10.经营支出：指事业单位在专业业务活动及其辅助活动之外开展非独立核算经营活动发生的支出。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费、维修费、过桥过路费、保险费、安全奖励费用等支出；公务接待费反映单位按规定开支的各类公务接待（含外宾接待）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13.公共安全支出-检察-行政运行：是反应行政单位（包括实行公务员管理的事业单位）行政人员的基本支出。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.公共安全支出-检察-一般行政管理事务：是反应行政单位（包括实行公务员管理的事业单位）事业人员的基本支出。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.公共安全支出-检察-事业运行：反应除了上述项目以外其他用于检察方面的支出。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.公共安全支出-检察-其他检察支出：反应除了上述项目以外其他用于检察方面的支出。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.社会保障和就业支出-行政事业单位养老支出-行政单位离退休：是反应行政单位（包括实行公务员管理的事业单位）开支的离退休经费。</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.社会保障和就业支出-行政事业单位养老支出-机关事业单位基本养老保险缴费支出：反应机关事业单位实施养老保险制度由单位缴纳的基本养老保险费支出。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.社会保障和就业支出-行政事业单位养老支出-机关事业单位职业年金缴费支出：反应机关事业单位实施养老保险制度由单位缴纳的职业年金支出。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卫生健康支出-行政事业单位医疗-行政单位医疗：反应财政部门安排的行政单位（包括实行公务员管理的事业单位）基本医疗保险缴费经费，未参加医疗保险的行政单位的公费医疗经费，按国家规定享受离休人员、红军老战士待遇的医疗经费。</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.住房保障支出-住房保障支出-住房公积金：反应行政事业单位按人力资源和社会保障部、财政部规定的基本工资和津贴补贴以及规定比例为职工缴纳的住房公积金。</w:t>
      </w:r>
    </w:p>
    <w:p>
      <w:pPr>
        <w:spacing w:line="520" w:lineRule="exact"/>
      </w:pPr>
    </w:p>
    <w:sectPr>
      <w:footerReference r:id="rId3" w:type="default"/>
      <w:pgSz w:w="11906" w:h="16838"/>
      <w:pgMar w:top="1440" w:right="1800" w:bottom="1440" w:left="180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Arial Unicode MS"/>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Style w:val="8"/>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6</w:t>
                          </w:r>
                          <w:r>
                            <w:rPr>
                              <w:rFonts w:ascii="宋体" w:hAnsi="宋体"/>
                              <w:sz w:val="28"/>
                              <w:szCs w:val="28"/>
                            </w:rPr>
                            <w:fldChar w:fldCharType="end"/>
                          </w:r>
                          <w:r>
                            <w:rPr>
                              <w:rStyle w:val="8"/>
                              <w:rFonts w:hint="eastAsia" w:ascii="宋体" w:hAnsi="宋体"/>
                              <w:sz w:val="28"/>
                              <w:szCs w:val="28"/>
                            </w:rPr>
                            <w:t xml:space="preserve"> —</w:t>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rPr>
                        <w:rStyle w:val="8"/>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6</w:t>
                    </w:r>
                    <w:r>
                      <w:rPr>
                        <w:rFonts w:ascii="宋体" w:hAnsi="宋体"/>
                        <w:sz w:val="28"/>
                        <w:szCs w:val="28"/>
                      </w:rPr>
                      <w:fldChar w:fldCharType="end"/>
                    </w:r>
                    <w:r>
                      <w:rPr>
                        <w:rStyle w:val="8"/>
                        <w:rFonts w:hint="eastAsia" w:ascii="宋体" w:hAnsi="宋体"/>
                        <w:sz w:val="28"/>
                        <w:szCs w:val="28"/>
                      </w:rPr>
                      <w:t xml:space="preserve"> —</w:t>
                    </w: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abstractNum w:abstractNumId="2">
    <w:nsid w:val="7461C799"/>
    <w:multiLevelType w:val="singleLevel"/>
    <w:tmpl w:val="7461C799"/>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625"/>
    <w:rsid w:val="00093207"/>
    <w:rsid w:val="000B5F77"/>
    <w:rsid w:val="00177605"/>
    <w:rsid w:val="0017762B"/>
    <w:rsid w:val="00186128"/>
    <w:rsid w:val="001A2F91"/>
    <w:rsid w:val="001C403B"/>
    <w:rsid w:val="0043197C"/>
    <w:rsid w:val="0051105D"/>
    <w:rsid w:val="00560C2A"/>
    <w:rsid w:val="005773C4"/>
    <w:rsid w:val="005F6A14"/>
    <w:rsid w:val="00701F0F"/>
    <w:rsid w:val="007529E4"/>
    <w:rsid w:val="007D4883"/>
    <w:rsid w:val="008B0A02"/>
    <w:rsid w:val="009540DD"/>
    <w:rsid w:val="009746B7"/>
    <w:rsid w:val="009D5258"/>
    <w:rsid w:val="00A0290F"/>
    <w:rsid w:val="00A02C3D"/>
    <w:rsid w:val="00A657D4"/>
    <w:rsid w:val="00B12197"/>
    <w:rsid w:val="00B460A9"/>
    <w:rsid w:val="00B86A21"/>
    <w:rsid w:val="00BB596B"/>
    <w:rsid w:val="00CC7188"/>
    <w:rsid w:val="00CF49DA"/>
    <w:rsid w:val="00D61B89"/>
    <w:rsid w:val="00DB3625"/>
    <w:rsid w:val="00ED21A6"/>
    <w:rsid w:val="00F66A33"/>
    <w:rsid w:val="00F82DCF"/>
    <w:rsid w:val="096B5399"/>
    <w:rsid w:val="0C014F6D"/>
    <w:rsid w:val="114579FA"/>
    <w:rsid w:val="11641E21"/>
    <w:rsid w:val="125B4450"/>
    <w:rsid w:val="16EF5067"/>
    <w:rsid w:val="1D9E15E3"/>
    <w:rsid w:val="1EB13A05"/>
    <w:rsid w:val="1ED74D17"/>
    <w:rsid w:val="245B3CCB"/>
    <w:rsid w:val="255258CA"/>
    <w:rsid w:val="29E9063E"/>
    <w:rsid w:val="32FF21F7"/>
    <w:rsid w:val="3787034C"/>
    <w:rsid w:val="3E054CA0"/>
    <w:rsid w:val="3E663D4F"/>
    <w:rsid w:val="41260B4E"/>
    <w:rsid w:val="4413460B"/>
    <w:rsid w:val="479F1816"/>
    <w:rsid w:val="4AFA32A4"/>
    <w:rsid w:val="54C31518"/>
    <w:rsid w:val="56432923"/>
    <w:rsid w:val="574F33C7"/>
    <w:rsid w:val="5CA47F6C"/>
    <w:rsid w:val="60107950"/>
    <w:rsid w:val="753064B9"/>
    <w:rsid w:val="759C24D2"/>
    <w:rsid w:val="76442312"/>
    <w:rsid w:val="7F973D0F"/>
    <w:rsid w:val="7FE30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Strong"/>
    <w:basedOn w:val="6"/>
    <w:qFormat/>
    <w:uiPriority w:val="0"/>
    <w:rPr>
      <w:b/>
      <w:bCs/>
    </w:rPr>
  </w:style>
  <w:style w:type="character" w:styleId="8">
    <w:name w:val="page number"/>
    <w:basedOn w:val="6"/>
    <w:qFormat/>
    <w:uiPriority w:val="0"/>
  </w:style>
  <w:style w:type="character" w:styleId="9">
    <w:name w:val="FollowedHyperlink"/>
    <w:basedOn w:val="6"/>
    <w:qFormat/>
    <w:uiPriority w:val="0"/>
    <w:rPr>
      <w:color w:val="800080"/>
      <w:u w:val="none"/>
    </w:rPr>
  </w:style>
  <w:style w:type="character" w:styleId="10">
    <w:name w:val="HTML Definition"/>
    <w:basedOn w:val="6"/>
    <w:qFormat/>
    <w:uiPriority w:val="0"/>
  </w:style>
  <w:style w:type="character" w:styleId="11">
    <w:name w:val="HTML Variable"/>
    <w:basedOn w:val="6"/>
    <w:qFormat/>
    <w:uiPriority w:val="0"/>
  </w:style>
  <w:style w:type="character" w:styleId="12">
    <w:name w:val="Hyperlink"/>
    <w:basedOn w:val="6"/>
    <w:qFormat/>
    <w:uiPriority w:val="0"/>
    <w:rPr>
      <w:color w:val="0000FF"/>
      <w:u w:val="none"/>
    </w:rPr>
  </w:style>
  <w:style w:type="character" w:styleId="13">
    <w:name w:val="HTML Code"/>
    <w:basedOn w:val="6"/>
    <w:qFormat/>
    <w:uiPriority w:val="0"/>
    <w:rPr>
      <w:rFonts w:ascii="Courier New" w:hAnsi="Courier New"/>
      <w:sz w:val="20"/>
    </w:rPr>
  </w:style>
  <w:style w:type="character" w:styleId="14">
    <w:name w:val="HTML Cite"/>
    <w:basedOn w:val="6"/>
    <w:qFormat/>
    <w:uiPriority w:val="0"/>
  </w:style>
  <w:style w:type="paragraph" w:customStyle="1" w:styleId="15">
    <w:name w:val="Char"/>
    <w:basedOn w:val="1"/>
    <w:qFormat/>
    <w:uiPriority w:val="0"/>
    <w:rPr>
      <w:rFonts w:ascii="宋体" w:hAnsi="宋体" w:cs="Courier New"/>
      <w:sz w:val="32"/>
      <w:szCs w:val="32"/>
    </w:rPr>
  </w:style>
  <w:style w:type="paragraph" w:customStyle="1" w:styleId="16">
    <w:name w:val="Char1"/>
    <w:basedOn w:val="1"/>
    <w:qFormat/>
    <w:uiPriority w:val="0"/>
  </w:style>
  <w:style w:type="paragraph" w:customStyle="1" w:styleId="17">
    <w:name w:val="p0"/>
    <w:basedOn w:val="1"/>
    <w:qFormat/>
    <w:uiPriority w:val="0"/>
    <w:pPr>
      <w:widowControl/>
    </w:pPr>
    <w:rPr>
      <w:kern w:val="0"/>
      <w:szCs w:val="21"/>
    </w:rPr>
  </w:style>
  <w:style w:type="character" w:customStyle="1" w:styleId="18">
    <w:name w:val="item-middle"/>
    <w:basedOn w:val="6"/>
    <w:qFormat/>
    <w:uiPriority w:val="0"/>
  </w:style>
  <w:style w:type="character" w:customStyle="1" w:styleId="19">
    <w:name w:val="image"/>
    <w:basedOn w:val="6"/>
    <w:qFormat/>
    <w:uiPriority w:val="0"/>
  </w:style>
  <w:style w:type="character" w:customStyle="1" w:styleId="20">
    <w:name w:val="image2"/>
    <w:basedOn w:val="6"/>
    <w:qFormat/>
    <w:uiPriority w:val="0"/>
  </w:style>
  <w:style w:type="character" w:customStyle="1" w:styleId="21">
    <w:name w:val="image3"/>
    <w:basedOn w:val="6"/>
    <w:qFormat/>
    <w:uiPriority w:val="0"/>
  </w:style>
  <w:style w:type="character" w:customStyle="1" w:styleId="22">
    <w:name w:val="ui-state-hover21"/>
    <w:basedOn w:val="6"/>
    <w:qFormat/>
    <w:uiPriority w:val="0"/>
  </w:style>
  <w:style w:type="character" w:customStyle="1" w:styleId="23">
    <w:name w:val="ui-state-active5"/>
    <w:basedOn w:val="6"/>
    <w:qFormat/>
    <w:uiPriority w:val="0"/>
  </w:style>
  <w:style w:type="character" w:customStyle="1" w:styleId="24">
    <w:name w:val="ui-state-default12"/>
    <w:basedOn w:val="6"/>
    <w:qFormat/>
    <w:uiPriority w:val="0"/>
  </w:style>
  <w:style w:type="character" w:customStyle="1" w:styleId="25">
    <w:name w:val="ui-state-default13"/>
    <w:basedOn w:val="6"/>
    <w:qFormat/>
    <w:uiPriority w:val="0"/>
  </w:style>
  <w:style w:type="character" w:customStyle="1" w:styleId="26">
    <w:name w:val="clicked1"/>
    <w:basedOn w:val="6"/>
    <w:qFormat/>
    <w:uiPriority w:val="0"/>
    <w:rPr>
      <w:color w:val="000000"/>
    </w:rPr>
  </w:style>
  <w:style w:type="character" w:customStyle="1" w:styleId="27">
    <w:name w:val="clicked2"/>
    <w:basedOn w:val="6"/>
    <w:qFormat/>
    <w:uiPriority w:val="0"/>
  </w:style>
  <w:style w:type="character" w:customStyle="1" w:styleId="28">
    <w:name w:val="clicked3"/>
    <w:basedOn w:val="6"/>
    <w:qFormat/>
    <w:uiPriority w:val="0"/>
  </w:style>
  <w:style w:type="character" w:customStyle="1" w:styleId="29">
    <w:name w:val="button-hover"/>
    <w:basedOn w:val="6"/>
    <w:qFormat/>
    <w:uiPriority w:val="0"/>
  </w:style>
  <w:style w:type="character" w:customStyle="1" w:styleId="30">
    <w:name w:val="button-hover1"/>
    <w:basedOn w:val="6"/>
    <w:qFormat/>
    <w:uiPriority w:val="0"/>
  </w:style>
  <w:style w:type="character" w:customStyle="1" w:styleId="31">
    <w:name w:val="group"/>
    <w:basedOn w:val="6"/>
    <w:qFormat/>
    <w:uiPriority w:val="0"/>
  </w:style>
  <w:style w:type="character" w:customStyle="1" w:styleId="32">
    <w:name w:val="directchildrenspan"/>
    <w:basedOn w:val="6"/>
    <w:qFormat/>
    <w:uiPriority w:val="0"/>
  </w:style>
  <w:style w:type="character" w:customStyle="1" w:styleId="33">
    <w:name w:val="imgspan"/>
    <w:basedOn w:val="6"/>
    <w:qFormat/>
    <w:uiPriority w:val="0"/>
  </w:style>
  <w:style w:type="character" w:customStyle="1" w:styleId="34">
    <w:name w:val="ui-icon34"/>
    <w:basedOn w:val="6"/>
    <w:qFormat/>
    <w:uiPriority w:val="0"/>
  </w:style>
  <w:style w:type="character" w:customStyle="1" w:styleId="35">
    <w:name w:val="newstitle"/>
    <w:basedOn w:val="6"/>
    <w:qFormat/>
    <w:uiPriority w:val="0"/>
    <w:rPr>
      <w:b/>
      <w:color w:val="000000"/>
      <w:sz w:val="24"/>
      <w:szCs w:val="24"/>
    </w:rPr>
  </w:style>
  <w:style w:type="character" w:customStyle="1" w:styleId="36">
    <w:name w:val="ui-state-hover"/>
    <w:basedOn w:val="6"/>
    <w:qFormat/>
    <w:uiPriority w:val="0"/>
  </w:style>
  <w:style w:type="character" w:customStyle="1" w:styleId="37">
    <w:name w:val="image1"/>
    <w:basedOn w:val="6"/>
    <w:qFormat/>
    <w:uiPriority w:val="0"/>
  </w:style>
  <w:style w:type="character" w:customStyle="1" w:styleId="38">
    <w:name w:val="clicked"/>
    <w:basedOn w:val="6"/>
    <w:qFormat/>
    <w:uiPriority w:val="0"/>
  </w:style>
  <w:style w:type="character" w:customStyle="1" w:styleId="39">
    <w:name w:val="ui-state-active"/>
    <w:basedOn w:val="6"/>
    <w:qFormat/>
    <w:uiPriority w:val="0"/>
  </w:style>
  <w:style w:type="character" w:customStyle="1" w:styleId="40">
    <w:name w:val="ui-icon33"/>
    <w:basedOn w:val="6"/>
    <w:qFormat/>
    <w:uiPriority w:val="0"/>
  </w:style>
  <w:style w:type="character" w:customStyle="1" w:styleId="41">
    <w:name w:val="ui-state-active6"/>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825</Words>
  <Characters>4706</Characters>
  <Lines>39</Lines>
  <Paragraphs>11</Paragraphs>
  <TotalTime>9</TotalTime>
  <ScaleCrop>false</ScaleCrop>
  <LinksUpToDate>false</LinksUpToDate>
  <CharactersWithSpaces>5520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chengws</dc:creator>
  <cp:lastModifiedBy>木子李</cp:lastModifiedBy>
  <cp:lastPrinted>2021-02-19T06:46:00Z</cp:lastPrinted>
  <dcterms:modified xsi:type="dcterms:W3CDTF">2021-03-26T02:29:21Z</dcterms:modified>
  <dc:title>附件1：省级部门预算公开说明样式</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E105A1863D18433DAC9B1A77BCFF6A61</vt:lpwstr>
  </property>
</Properties>
</file>